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F4" w:rsidRDefault="002514AB" w:rsidP="002514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Одобрены</w:t>
      </w:r>
    </w:p>
    <w:p w:rsidR="002514AB" w:rsidRDefault="002514AB" w:rsidP="002514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 заседании научно-методического совета ГАУ ДПО ИРО РБ, </w:t>
      </w:r>
    </w:p>
    <w:p w:rsidR="002514AB" w:rsidRDefault="002514AB" w:rsidP="002514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протокол от 15.05.2018 г. № 5</w:t>
      </w:r>
    </w:p>
    <w:p w:rsidR="002514AB" w:rsidRDefault="002514AB" w:rsidP="003D2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D2FBC" w:rsidRDefault="00CD55DF" w:rsidP="003D2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МЕТОДИЧЕСКИЕ РЕКОМЕНДАЦИИ</w:t>
      </w:r>
    </w:p>
    <w:p w:rsidR="002514AB" w:rsidRDefault="002514AB" w:rsidP="003D2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 идентификации (определению)</w:t>
      </w:r>
      <w:r w:rsid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щеоб</w:t>
      </w:r>
      <w:r w:rsid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разовательных организаций </w:t>
      </w:r>
    </w:p>
    <w:p w:rsidR="002514AB" w:rsidRDefault="003D2FBC" w:rsidP="003D2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Республики Башкортостан</w:t>
      </w:r>
      <w:r w:rsidR="002514A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 низкими образовательными результатами </w:t>
      </w:r>
    </w:p>
    <w:p w:rsidR="003D2FBC" w:rsidRDefault="002514AB" w:rsidP="003D2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</w:t>
      </w:r>
      <w:r w:rsid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функционирующих в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сложных социальных</w:t>
      </w:r>
      <w:r w:rsid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условиях</w:t>
      </w:r>
    </w:p>
    <w:p w:rsidR="003D2FBC" w:rsidRDefault="003D2FBC" w:rsidP="003D2F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5F481E" w:rsidRPr="00F06A0E" w:rsidRDefault="002E44EB" w:rsidP="002E44EB">
      <w:pPr>
        <w:pStyle w:val="a3"/>
        <w:spacing w:after="10" w:line="240" w:lineRule="auto"/>
        <w:ind w:left="426" w:right="130"/>
        <w:jc w:val="center"/>
        <w:rPr>
          <w:rFonts w:ascii="Times New Roman" w:eastAsia="Times New Roman" w:hAnsi="Times New Roman" w:cs="Times New Roman"/>
          <w:i/>
          <w:sz w:val="28"/>
          <w:lang w:val="ru-RU" w:eastAsia="ru-RU"/>
        </w:rPr>
      </w:pPr>
      <w:r w:rsidRPr="00F06A0E">
        <w:rPr>
          <w:rFonts w:ascii="Times New Roman" w:eastAsia="Times New Roman" w:hAnsi="Times New Roman" w:cs="Times New Roman"/>
          <w:i/>
          <w:sz w:val="28"/>
          <w:lang w:val="ru-RU" w:eastAsia="ru-RU"/>
        </w:rPr>
        <w:t>Введение</w:t>
      </w:r>
    </w:p>
    <w:p w:rsidR="006D5B8D" w:rsidRPr="00F06A0E" w:rsidRDefault="006D5B8D" w:rsidP="002E44EB">
      <w:pPr>
        <w:pStyle w:val="firstchild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06A0E">
        <w:rPr>
          <w:sz w:val="27"/>
          <w:szCs w:val="27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</w:t>
      </w:r>
      <w:r w:rsidR="002E44EB" w:rsidRPr="00F06A0E">
        <w:rPr>
          <w:sz w:val="27"/>
          <w:szCs w:val="27"/>
        </w:rPr>
        <w:t>оссийской Федерации и Республике Башкортостан</w:t>
      </w:r>
      <w:r w:rsidRPr="00F06A0E">
        <w:rPr>
          <w:sz w:val="27"/>
          <w:szCs w:val="27"/>
        </w:rPr>
        <w:t>.</w:t>
      </w:r>
    </w:p>
    <w:p w:rsidR="00F06A0E" w:rsidRDefault="006D5B8D" w:rsidP="002E44EB">
      <w:pPr>
        <w:pStyle w:val="firstchild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06A0E">
        <w:rPr>
          <w:sz w:val="27"/>
          <w:szCs w:val="27"/>
        </w:rPr>
        <w:t>Указ Президента Российской Федерации от 7 мая 2012 г. № 599 «О мерах о реализации государственной политики в области образования и науки», Государственная программа Российской Федерации «Развитие</w:t>
      </w:r>
      <w:r w:rsidR="002E44EB" w:rsidRPr="00F06A0E">
        <w:rPr>
          <w:sz w:val="27"/>
          <w:szCs w:val="27"/>
        </w:rPr>
        <w:t xml:space="preserve"> образования» на 2013-2020 годы,  </w:t>
      </w:r>
      <w:r w:rsidRPr="00F06A0E">
        <w:rPr>
          <w:sz w:val="27"/>
          <w:szCs w:val="27"/>
        </w:rPr>
        <w:t>утверждена распоряжением Правительства Российской Федерации от 15 мая 2013 г. № 792-р, а также План мероприятий («дорожная карта») «Изменения в отраслях социальной сферы направленные на повышение эффективности образования и науки»</w:t>
      </w:r>
      <w:r w:rsidR="002E44EB" w:rsidRPr="00F06A0E">
        <w:rPr>
          <w:sz w:val="27"/>
          <w:szCs w:val="27"/>
        </w:rPr>
        <w:t xml:space="preserve">, </w:t>
      </w:r>
      <w:r w:rsidRPr="00F06A0E">
        <w:rPr>
          <w:sz w:val="27"/>
          <w:szCs w:val="27"/>
        </w:rPr>
        <w:t>утвержден</w:t>
      </w:r>
      <w:r w:rsidR="002E44EB" w:rsidRPr="00F06A0E">
        <w:rPr>
          <w:sz w:val="27"/>
          <w:szCs w:val="27"/>
        </w:rPr>
        <w:t>ный</w:t>
      </w:r>
      <w:r w:rsidRPr="00F06A0E">
        <w:rPr>
          <w:sz w:val="27"/>
          <w:szCs w:val="27"/>
        </w:rPr>
        <w:t xml:space="preserve"> распоряжением Правительства Российской Федерации</w:t>
      </w:r>
      <w:r w:rsidR="002E44EB" w:rsidRPr="00F06A0E">
        <w:rPr>
          <w:sz w:val="27"/>
          <w:szCs w:val="27"/>
        </w:rPr>
        <w:t xml:space="preserve"> от 30 декабря 2012 г. № 2620-р</w:t>
      </w:r>
      <w:r w:rsidRPr="00F06A0E">
        <w:rPr>
          <w:sz w:val="27"/>
          <w:szCs w:val="27"/>
        </w:rPr>
        <w:t>, предусматривают мероприятия по разработке и  реализации региональных программ поддержки школ, работающих в сложных социальных условиях и педагогов, работающих с детьми из неблагополучных семей.</w:t>
      </w:r>
      <w:r w:rsidR="002E44EB" w:rsidRPr="00F06A0E">
        <w:rPr>
          <w:sz w:val="27"/>
          <w:szCs w:val="27"/>
        </w:rPr>
        <w:t xml:space="preserve"> </w:t>
      </w:r>
    </w:p>
    <w:p w:rsidR="006D5B8D" w:rsidRDefault="006D5B8D" w:rsidP="002E44EB">
      <w:pPr>
        <w:pStyle w:val="firstchild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06A0E">
        <w:rPr>
          <w:sz w:val="27"/>
          <w:szCs w:val="27"/>
        </w:rPr>
        <w:t>В Перечне поручений по итогам заседания Государственного совета по вопросам совершенствования системы общего образования, сос</w:t>
      </w:r>
      <w:r w:rsidR="002E44EB" w:rsidRPr="00F06A0E">
        <w:rPr>
          <w:sz w:val="27"/>
          <w:szCs w:val="27"/>
        </w:rPr>
        <w:t>тоявшегося 23 декабря 2015 года о</w:t>
      </w:r>
      <w:r w:rsidRPr="00F06A0E">
        <w:rPr>
          <w:sz w:val="27"/>
          <w:szCs w:val="27"/>
        </w:rPr>
        <w:t>рганам исполнительной власти субъектов Российской Федерации совместно</w:t>
      </w:r>
      <w:r w:rsidR="002E44EB" w:rsidRPr="00F06A0E">
        <w:rPr>
          <w:sz w:val="27"/>
          <w:szCs w:val="27"/>
        </w:rPr>
        <w:t xml:space="preserve"> с Минобрнауки России поручено </w:t>
      </w:r>
      <w:r w:rsidRPr="00F06A0E">
        <w:rPr>
          <w:sz w:val="27"/>
          <w:szCs w:val="27"/>
        </w:rPr>
        <w:t>разработать и реализовать комплекс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результатами.</w:t>
      </w:r>
    </w:p>
    <w:p w:rsidR="00F06A0E" w:rsidRPr="00B27FFB" w:rsidRDefault="00F06A0E" w:rsidP="00F06A0E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образовательных организаций Республики Башкортостан, функционирующих в неблагоприятных условиях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 в целях реализации Федеральной целевой программы развития образования на 2016 – 2020 годы по мероприятию 2.2. «Повышение качества образования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</w:p>
    <w:p w:rsidR="003D2FBC" w:rsidRPr="00B254CA" w:rsidRDefault="003D2FBC" w:rsidP="00E544DF">
      <w:pPr>
        <w:spacing w:after="10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Наличие в Республике Башкортостан</w:t>
      </w:r>
      <w:r w:rsid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а в отдельных муниципальных образованиях преобладание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образовательных организаций с различными социальными статусами, с разным уровнем затрат и 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ресурсов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убедительно подтвержда</w:t>
      </w:r>
      <w:r w:rsidR="00861B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 а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ктуальность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разработки и 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применения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единой 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региональной 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методики</w:t>
      </w:r>
      <w:r w:rsidRPr="00B254CA">
        <w:rPr>
          <w:lang w:val="ru-RU"/>
        </w:rPr>
        <w:t xml:space="preserve">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определения образовательных организаций, функционирующих в неблагоприятных условиях. </w:t>
      </w:r>
    </w:p>
    <w:p w:rsidR="003F6B75" w:rsidRDefault="003D2FBC" w:rsidP="00E544DF">
      <w:pPr>
        <w:spacing w:after="10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В целях определения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форм оказания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приоритетной помощи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поддержки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школ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 низкими образовательными результатами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во многом определённых сложностью социальных условий, в которых они работают,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необходима р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азработка единого подх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ода к определению статуса школ,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содержания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критери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ев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отнесения </w:t>
      </w:r>
      <w:r w:rsidR="00443238"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их</w:t>
      </w:r>
      <w:r w:rsidR="00443238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категории функционирующих в небл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агоприятных социальных условиях.</w:t>
      </w:r>
      <w:r w:rsidRPr="003D2F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Такой подход предполагает</w:t>
      </w:r>
      <w:r w:rsidR="00861B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цель - 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прежде всего, п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овы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шение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качеств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образовательных 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результатов в этой группе школ путём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перев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ода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их в эффективный режим работы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тем самым</w:t>
      </w:r>
      <w:r w:rsidR="00861B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решение вопросов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повы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шения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обще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го качества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образовате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льных результатов региональной и 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муниципальн</w:t>
      </w:r>
      <w:r w:rsidR="00B254CA"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ых</w:t>
      </w:r>
      <w:r w:rsidRPr="00B254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систем образования.  </w:t>
      </w:r>
    </w:p>
    <w:p w:rsidR="00861BA2" w:rsidRDefault="00B27FFB" w:rsidP="00E544DF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методики определения группы школ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разрезе муниципальных образований Республики Башкортостан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, функционирующих в неблагоприятных социальных условиях, использована «Методика определения статуса школ, функционирующих в неблагоприятных социальных условиях», 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разработанная Научно-исследовательским университетом Высшей школы экономики (НИУ ВШЭ) 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и рекомендованная </w:t>
      </w:r>
      <w:r w:rsidRPr="00B27FFB">
        <w:rPr>
          <w:rFonts w:ascii="Times New Roman" w:hAnsi="Times New Roman" w:cs="Times New Roman"/>
          <w:sz w:val="28"/>
          <w:szCs w:val="28"/>
          <w:lang w:val="ru-RU"/>
        </w:rPr>
        <w:t>Федеральным государственным автономным образовательным учреждением дополнительного профессионального образования «Академия повышения квалификации и профессиональной переподготовки работников образования» (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>ФГАОУ ДПО АПК и ППРО</w:t>
      </w:r>
      <w:r w:rsidRPr="00B27FF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34FA0" w:rsidRPr="00B27F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23E"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r w:rsidR="00B6423E" w:rsidRPr="00B27FFB">
        <w:rPr>
          <w:rFonts w:ascii="Times New Roman" w:hAnsi="Times New Roman" w:cs="Times New Roman"/>
          <w:sz w:val="28"/>
          <w:szCs w:val="28"/>
          <w:lang w:val="ru-RU"/>
        </w:rPr>
        <w:t>согласова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6423E" w:rsidRPr="00B27FFB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Департаментом государственной политики в сфере общего образования Министерства образования и науки Российской Федерации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16B0" w:rsidRDefault="005F481E" w:rsidP="00E544DF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81E">
        <w:rPr>
          <w:rFonts w:ascii="Times New Roman" w:hAnsi="Times New Roman" w:cs="Times New Roman"/>
          <w:sz w:val="28"/>
          <w:szCs w:val="28"/>
          <w:lang w:val="ru-RU"/>
        </w:rPr>
        <w:t xml:space="preserve">вязь между учебными результатами школьников и внешними,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</w:t>
      </w:r>
      <w:r w:rsidRPr="005F481E">
        <w:rPr>
          <w:rFonts w:ascii="Times New Roman" w:hAnsi="Times New Roman" w:cs="Times New Roman"/>
          <w:sz w:val="28"/>
          <w:szCs w:val="28"/>
          <w:lang w:val="ru-RU"/>
        </w:rPr>
        <w:t>не зависящими от школы факторами, определяющими усло</w:t>
      </w:r>
      <w:r>
        <w:rPr>
          <w:rFonts w:ascii="Times New Roman" w:hAnsi="Times New Roman" w:cs="Times New Roman"/>
          <w:sz w:val="28"/>
          <w:szCs w:val="28"/>
          <w:lang w:val="ru-RU"/>
        </w:rPr>
        <w:t>вия её деятельности, актуальна</w:t>
      </w:r>
      <w:r w:rsidRPr="005F481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всех муниципальных образований республики</w:t>
      </w:r>
      <w:r w:rsidRPr="005F481E">
        <w:rPr>
          <w:rFonts w:ascii="Times New Roman" w:hAnsi="Times New Roman" w:cs="Times New Roman"/>
          <w:sz w:val="28"/>
          <w:szCs w:val="28"/>
          <w:lang w:val="ru-RU"/>
        </w:rPr>
        <w:t xml:space="preserve">. Важными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5F481E">
        <w:rPr>
          <w:rFonts w:ascii="Times New Roman" w:hAnsi="Times New Roman" w:cs="Times New Roman"/>
          <w:sz w:val="28"/>
          <w:szCs w:val="28"/>
          <w:lang w:val="ru-RU"/>
        </w:rPr>
        <w:t>составляющими являются характеристики школьных ресурсов и школьного контингента.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 xml:space="preserve">Адресатами </w:t>
      </w:r>
      <w:r w:rsidR="00296C88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региональной и муниципальной 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>поддержки должны стать школы, функционирующие в неблагоприятных социальных условиях, с различными социальными статусами и затратами ресурсов</w:t>
      </w:r>
      <w:r w:rsidR="00296C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 xml:space="preserve"> Для выделения этой группы школ необходимо уметь точно определять их статус,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научиться 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="00296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50C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качественные </w:t>
      </w:r>
      <w:r w:rsidR="00296C88">
        <w:rPr>
          <w:rFonts w:ascii="Times New Roman" w:hAnsi="Times New Roman" w:cs="Times New Roman"/>
          <w:sz w:val="28"/>
          <w:szCs w:val="28"/>
          <w:lang w:val="ru-RU"/>
        </w:rPr>
        <w:t>управленческие решения на основе оценочных процедур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результатов школ</w:t>
      </w:r>
      <w:r w:rsidR="005435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C88">
        <w:rPr>
          <w:rFonts w:ascii="Times New Roman" w:hAnsi="Times New Roman" w:cs="Times New Roman"/>
          <w:sz w:val="28"/>
          <w:szCs w:val="28"/>
          <w:lang w:val="ru-RU"/>
        </w:rPr>
        <w:t xml:space="preserve">учитывая их 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>контекстуализацию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>, полный банк данных об образовательных учреждениях и всю информацию об условиях среды, в которой они ведут образовательную и иную деятельность</w:t>
      </w:r>
      <w:r w:rsidR="00296C88" w:rsidRPr="00296C8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D16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16B0" w:rsidRPr="003D16B0">
        <w:rPr>
          <w:rFonts w:ascii="Times New Roman" w:hAnsi="Times New Roman" w:cs="Times New Roman"/>
          <w:sz w:val="28"/>
          <w:szCs w:val="28"/>
          <w:lang w:val="ru-RU"/>
        </w:rPr>
        <w:t xml:space="preserve">редложенный в данной методике </w:t>
      </w:r>
      <w:r w:rsidR="003D16B0">
        <w:rPr>
          <w:rFonts w:ascii="Times New Roman" w:hAnsi="Times New Roman" w:cs="Times New Roman"/>
          <w:sz w:val="28"/>
          <w:szCs w:val="28"/>
          <w:lang w:val="ru-RU"/>
        </w:rPr>
        <w:t xml:space="preserve">как основной подход - </w:t>
      </w:r>
      <w:r w:rsidR="003D16B0" w:rsidRPr="003D16B0">
        <w:rPr>
          <w:rFonts w:ascii="Times New Roman" w:hAnsi="Times New Roman" w:cs="Times New Roman"/>
          <w:sz w:val="28"/>
          <w:szCs w:val="28"/>
          <w:lang w:val="ru-RU"/>
        </w:rPr>
        <w:t xml:space="preserve">учет контекстных данных в оценке работы образовательных организаций позволит решить задачу идентификации образовательных организаций, на которые должны быть направлены действия региональных </w:t>
      </w:r>
      <w:r w:rsidR="003D16B0">
        <w:rPr>
          <w:rFonts w:ascii="Times New Roman" w:hAnsi="Times New Roman" w:cs="Times New Roman"/>
          <w:sz w:val="28"/>
          <w:szCs w:val="28"/>
          <w:lang w:val="ru-RU"/>
        </w:rPr>
        <w:t xml:space="preserve">и муниципальных </w:t>
      </w:r>
      <w:r w:rsidR="003D16B0" w:rsidRPr="003D16B0">
        <w:rPr>
          <w:rFonts w:ascii="Times New Roman" w:hAnsi="Times New Roman" w:cs="Times New Roman"/>
          <w:sz w:val="28"/>
          <w:szCs w:val="28"/>
          <w:lang w:val="ru-RU"/>
        </w:rPr>
        <w:t>программ поддержки школ, работающих в сложных социальных условиях</w:t>
      </w:r>
    </w:p>
    <w:p w:rsidR="003D16B0" w:rsidRDefault="003D16B0" w:rsidP="00E544DF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21C" w:rsidRDefault="00647C51" w:rsidP="002E44EB">
      <w:pPr>
        <w:pStyle w:val="a3"/>
        <w:spacing w:after="0" w:line="240" w:lineRule="auto"/>
        <w:ind w:left="426" w:right="-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F66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Критерии отнесения школ к категории </w:t>
      </w:r>
    </w:p>
    <w:p w:rsidR="008F669B" w:rsidRPr="008F669B" w:rsidRDefault="0097121C" w:rsidP="002E44EB">
      <w:pPr>
        <w:pStyle w:val="a3"/>
        <w:spacing w:after="0" w:line="240" w:lineRule="auto"/>
        <w:ind w:left="426" w:right="-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647C51" w:rsidRPr="008F669B">
        <w:rPr>
          <w:rFonts w:ascii="Times New Roman" w:hAnsi="Times New Roman" w:cs="Times New Roman"/>
          <w:i/>
          <w:sz w:val="28"/>
          <w:szCs w:val="28"/>
          <w:lang w:val="ru-RU"/>
        </w:rPr>
        <w:t>ункционирующих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47C51" w:rsidRPr="008F669B">
        <w:rPr>
          <w:rFonts w:ascii="Times New Roman" w:hAnsi="Times New Roman" w:cs="Times New Roman"/>
          <w:i/>
          <w:sz w:val="28"/>
          <w:szCs w:val="28"/>
          <w:lang w:val="ru-RU"/>
        </w:rPr>
        <w:t>в неблагоприятных социальных условиях</w:t>
      </w:r>
    </w:p>
    <w:p w:rsidR="00647C51" w:rsidRPr="008F669B" w:rsidRDefault="00647C51" w:rsidP="00E544DF">
      <w:pPr>
        <w:pStyle w:val="a3"/>
        <w:spacing w:after="0" w:line="240" w:lineRule="auto"/>
        <w:ind w:left="1053" w:right="-1"/>
        <w:rPr>
          <w:rFonts w:ascii="Times New Roman" w:hAnsi="Times New Roman" w:cs="Times New Roman"/>
          <w:sz w:val="16"/>
          <w:szCs w:val="16"/>
          <w:lang w:val="ru-RU"/>
        </w:rPr>
      </w:pPr>
      <w:r w:rsidRPr="008F6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7C51" w:rsidRPr="00647C51" w:rsidRDefault="006802B8" w:rsidP="00E544DF">
      <w:pPr>
        <w:spacing w:after="14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типологии школ</w:t>
      </w:r>
      <w:r w:rsidR="000D3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функционирующих в неблагоприятных социальных условиях, </w:t>
      </w:r>
      <w:r w:rsidR="000D33E3">
        <w:rPr>
          <w:rFonts w:ascii="Times New Roman" w:eastAsia="Lucida Sans" w:hAnsi="Times New Roman" w:cs="Times New Roman"/>
          <w:sz w:val="28"/>
          <w:szCs w:val="28"/>
          <w:lang w:val="ru-RU"/>
        </w:rPr>
        <w:t>методики</w:t>
      </w:r>
      <w:r w:rsidR="000D33E3" w:rsidRPr="006802B8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 и инструмент</w:t>
      </w:r>
      <w:r w:rsidR="000D33E3">
        <w:rPr>
          <w:rFonts w:ascii="Times New Roman" w:eastAsia="Lucida Sans" w:hAnsi="Times New Roman" w:cs="Times New Roman"/>
          <w:sz w:val="28"/>
          <w:szCs w:val="28"/>
          <w:lang w:val="ru-RU"/>
        </w:rPr>
        <w:t>ов</w:t>
      </w:r>
      <w:r w:rsidR="000D33E3" w:rsidRPr="006802B8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 определения</w:t>
      </w:r>
      <w:r w:rsidR="000D33E3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 </w:t>
      </w:r>
      <w:r w:rsidR="000D33E3" w:rsidRPr="006802B8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статуса </w:t>
      </w:r>
      <w:r w:rsidR="000D33E3" w:rsidRPr="006802B8">
        <w:rPr>
          <w:rFonts w:ascii="Times New Roman" w:eastAsia="Lucida Sans" w:hAnsi="Times New Roman" w:cs="Times New Roman"/>
          <w:sz w:val="28"/>
          <w:szCs w:val="28"/>
          <w:lang w:val="ru-RU"/>
        </w:rPr>
        <w:lastRenderedPageBreak/>
        <w:t>школ и последующей углубленной</w:t>
      </w:r>
      <w:r w:rsidR="000D33E3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 </w:t>
      </w:r>
      <w:r w:rsidR="000D33E3" w:rsidRPr="006802B8">
        <w:rPr>
          <w:rFonts w:ascii="Times New Roman" w:eastAsia="Lucida Sans" w:hAnsi="Times New Roman" w:cs="Times New Roman"/>
          <w:sz w:val="28"/>
          <w:szCs w:val="28"/>
          <w:lang w:val="ru-RU"/>
        </w:rPr>
        <w:t>диагностики</w:t>
      </w:r>
      <w:r w:rsidR="000D33E3">
        <w:rPr>
          <w:rFonts w:ascii="Times New Roman" w:eastAsia="Lucida Sans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>выдел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ряд критериев, </w:t>
      </w:r>
      <w:r w:rsidR="000D33E3" w:rsidRPr="00647C51">
        <w:rPr>
          <w:rFonts w:ascii="Times New Roman" w:hAnsi="Times New Roman" w:cs="Times New Roman"/>
          <w:sz w:val="28"/>
          <w:szCs w:val="28"/>
          <w:lang w:val="ru-RU"/>
        </w:rPr>
        <w:t>определяющих их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отнесение к тому или иному типу.  </w:t>
      </w:r>
    </w:p>
    <w:p w:rsidR="00647C51" w:rsidRPr="000D33E3" w:rsidRDefault="0097121C" w:rsidP="009712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47C51" w:rsidRPr="000D33E3">
        <w:rPr>
          <w:rFonts w:ascii="Times New Roman" w:hAnsi="Times New Roman" w:cs="Times New Roman"/>
          <w:sz w:val="28"/>
          <w:szCs w:val="28"/>
          <w:lang w:val="ru-RU"/>
        </w:rPr>
        <w:t>остав критериев</w:t>
      </w:r>
      <w:r w:rsidR="000D3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121C">
        <w:rPr>
          <w:rFonts w:ascii="Times New Roman" w:hAnsi="Times New Roman" w:cs="Times New Roman"/>
          <w:sz w:val="28"/>
          <w:szCs w:val="28"/>
          <w:lang w:val="ru-RU"/>
        </w:rPr>
        <w:t>отнесения школ к категории функционирующих в неблагоприятных социальных условиях</w:t>
      </w:r>
      <w:r w:rsidR="00647C51" w:rsidRPr="000D33E3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647C51" w:rsidRPr="00647C51" w:rsidRDefault="00647C51" w:rsidP="00E544DF">
      <w:pPr>
        <w:numPr>
          <w:ilvl w:val="0"/>
          <w:numId w:val="2"/>
        </w:num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уровень социального и экономического </w:t>
      </w:r>
      <w:r w:rsidR="000D33E3" w:rsidRPr="00647C51">
        <w:rPr>
          <w:rFonts w:ascii="Times New Roman" w:hAnsi="Times New Roman" w:cs="Times New Roman"/>
          <w:sz w:val="28"/>
          <w:szCs w:val="28"/>
          <w:lang w:val="ru-RU"/>
        </w:rPr>
        <w:t>благополучия школы</w:t>
      </w:r>
      <w:r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, определённый на основании таких показателей, как   образовательный уровень </w:t>
      </w:r>
      <w:r w:rsidR="000D33E3" w:rsidRPr="00647C51">
        <w:rPr>
          <w:rFonts w:ascii="Times New Roman" w:hAnsi="Times New Roman" w:cs="Times New Roman"/>
          <w:sz w:val="28"/>
          <w:szCs w:val="28"/>
          <w:lang w:val="ru-RU"/>
        </w:rPr>
        <w:t>родителей, миграционный</w:t>
      </w:r>
      <w:r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и языковой статус учащихся, доля детей с девиантным поведением, доля учащихся с низкими и высокими достижениями; </w:t>
      </w:r>
    </w:p>
    <w:p w:rsidR="00647C51" w:rsidRPr="00647C51" w:rsidRDefault="00647C51" w:rsidP="00E544DF">
      <w:pPr>
        <w:numPr>
          <w:ilvl w:val="0"/>
          <w:numId w:val="2"/>
        </w:num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51">
        <w:rPr>
          <w:rFonts w:ascii="Times New Roman" w:hAnsi="Times New Roman" w:cs="Times New Roman"/>
          <w:sz w:val="28"/>
          <w:szCs w:val="28"/>
          <w:lang w:val="ru-RU"/>
        </w:rPr>
        <w:t>показатели кадрового обеспечения школы, включая уровень квалификации педагогических кадров и наличие штата специа</w:t>
      </w:r>
      <w:r w:rsidR="000D33E3">
        <w:rPr>
          <w:rFonts w:ascii="Times New Roman" w:hAnsi="Times New Roman" w:cs="Times New Roman"/>
          <w:sz w:val="28"/>
          <w:szCs w:val="28"/>
          <w:lang w:val="ru-RU"/>
        </w:rPr>
        <w:t>листов психологов, дефектологов</w:t>
      </w:r>
      <w:r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, социальных педагогов;  </w:t>
      </w:r>
    </w:p>
    <w:p w:rsidR="00647C51" w:rsidRPr="00647C51" w:rsidRDefault="000D33E3" w:rsidP="00E544DF">
      <w:pPr>
        <w:numPr>
          <w:ilvl w:val="0"/>
          <w:numId w:val="2"/>
        </w:num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51">
        <w:rPr>
          <w:rFonts w:ascii="Times New Roman" w:hAnsi="Times New Roman" w:cs="Times New Roman"/>
          <w:sz w:val="28"/>
          <w:szCs w:val="28"/>
          <w:lang w:val="ru-RU"/>
        </w:rPr>
        <w:t>показатели материально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-технических и финансовых ресурсов школы. </w:t>
      </w:r>
    </w:p>
    <w:p w:rsidR="00647C51" w:rsidRPr="00647C51" w:rsidRDefault="000D33E3" w:rsidP="00E544DF">
      <w:pPr>
        <w:spacing w:after="34"/>
        <w:ind w:left="-15" w:right="-1" w:firstLine="7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одробное описание и обоснование применения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дано </w:t>
      </w:r>
      <w:r w:rsidRPr="00647C51">
        <w:rPr>
          <w:rFonts w:ascii="Times New Roman" w:hAnsi="Times New Roman" w:cs="Times New Roman"/>
          <w:sz w:val="28"/>
          <w:szCs w:val="28"/>
          <w:lang w:val="ru-RU"/>
        </w:rPr>
        <w:t>в типологии школ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>, функционирующих в небла</w:t>
      </w:r>
      <w:r w:rsidR="005F5A22">
        <w:rPr>
          <w:rFonts w:ascii="Times New Roman" w:hAnsi="Times New Roman" w:cs="Times New Roman"/>
          <w:sz w:val="28"/>
          <w:szCs w:val="28"/>
          <w:lang w:val="ru-RU"/>
        </w:rPr>
        <w:t xml:space="preserve">гоприятных социальных условиях. 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7121C" w:rsidRPr="00647C51">
        <w:rPr>
          <w:rFonts w:ascii="Times New Roman" w:hAnsi="Times New Roman" w:cs="Times New Roman"/>
          <w:sz w:val="28"/>
          <w:szCs w:val="28"/>
          <w:lang w:val="ru-RU"/>
        </w:rPr>
        <w:t>писания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7121C" w:rsidRPr="00647C51">
        <w:rPr>
          <w:rFonts w:ascii="Times New Roman" w:hAnsi="Times New Roman" w:cs="Times New Roman"/>
          <w:sz w:val="28"/>
          <w:szCs w:val="28"/>
          <w:lang w:val="ru-RU"/>
        </w:rPr>
        <w:t>ыделенны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>х критериев в</w:t>
      </w:r>
      <w:r w:rsidR="0097121C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>иже приведен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таблиц</w:t>
      </w:r>
      <w:r w:rsidR="009712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необходимостью определения </w:t>
      </w:r>
      <w:r w:rsidR="00647C51" w:rsidRPr="005F5A22">
        <w:rPr>
          <w:rFonts w:ascii="Times New Roman" w:hAnsi="Times New Roman" w:cs="Times New Roman"/>
          <w:i/>
          <w:sz w:val="28"/>
          <w:szCs w:val="28"/>
          <w:lang w:val="ru-RU"/>
        </w:rPr>
        <w:t>индекса социального благополучия</w:t>
      </w:r>
      <w:r w:rsidR="008F66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92E8A">
        <w:rPr>
          <w:rFonts w:ascii="Times New Roman" w:hAnsi="Times New Roman" w:cs="Times New Roman"/>
          <w:i/>
          <w:sz w:val="28"/>
          <w:szCs w:val="28"/>
          <w:lang w:val="ru-RU"/>
        </w:rPr>
        <w:t>(далее - ИСБ)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школы, алгоритм расчета которого приведен в следующем разделе.  </w:t>
      </w:r>
    </w:p>
    <w:p w:rsidR="008F669B" w:rsidRDefault="008F669B" w:rsidP="005F5A22">
      <w:pPr>
        <w:spacing w:after="34"/>
        <w:ind w:left="-15" w:right="133" w:firstLine="723"/>
        <w:rPr>
          <w:rFonts w:ascii="Times New Roman" w:hAnsi="Times New Roman" w:cs="Times New Roman"/>
          <w:sz w:val="28"/>
          <w:szCs w:val="28"/>
          <w:lang w:val="ru-RU"/>
        </w:rPr>
      </w:pPr>
    </w:p>
    <w:p w:rsidR="007A4F23" w:rsidRDefault="0097121C" w:rsidP="002E44EB">
      <w:pPr>
        <w:spacing w:after="34" w:line="240" w:lineRule="auto"/>
        <w:ind w:left="-15" w:right="133" w:firstLine="7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>аблица типо</w:t>
      </w:r>
      <w:r>
        <w:rPr>
          <w:rFonts w:ascii="Times New Roman" w:hAnsi="Times New Roman" w:cs="Times New Roman"/>
          <w:sz w:val="28"/>
          <w:szCs w:val="28"/>
          <w:lang w:val="ru-RU"/>
        </w:rPr>
        <w:t>логии</w:t>
      </w:r>
      <w:r w:rsidR="00647C51" w:rsidRPr="00647C51">
        <w:rPr>
          <w:rFonts w:ascii="Times New Roman" w:hAnsi="Times New Roman" w:cs="Times New Roman"/>
          <w:sz w:val="28"/>
          <w:szCs w:val="28"/>
          <w:lang w:val="ru-RU"/>
        </w:rPr>
        <w:t xml:space="preserve"> школ, критериев их отнесения </w:t>
      </w:r>
    </w:p>
    <w:p w:rsidR="00647C51" w:rsidRPr="00647C51" w:rsidRDefault="00647C51" w:rsidP="002E44EB">
      <w:pPr>
        <w:spacing w:after="34" w:line="240" w:lineRule="auto"/>
        <w:ind w:left="-15" w:right="133" w:firstLine="7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C51">
        <w:rPr>
          <w:rFonts w:ascii="Times New Roman" w:hAnsi="Times New Roman" w:cs="Times New Roman"/>
          <w:sz w:val="28"/>
          <w:szCs w:val="28"/>
          <w:lang w:val="ru-RU"/>
        </w:rPr>
        <w:t>к тому или иному типу и механизмов идентификации</w:t>
      </w:r>
    </w:p>
    <w:p w:rsidR="00647C51" w:rsidRPr="00E544DF" w:rsidRDefault="00647C51" w:rsidP="00E544DF">
      <w:pPr>
        <w:spacing w:after="0"/>
        <w:ind w:right="33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9741" w:type="dxa"/>
        <w:tblInd w:w="-107" w:type="dxa"/>
        <w:tblCellMar>
          <w:top w:w="55" w:type="dxa"/>
          <w:left w:w="107" w:type="dxa"/>
        </w:tblCellMar>
        <w:tblLook w:val="04A0" w:firstRow="1" w:lastRow="0" w:firstColumn="1" w:lastColumn="0" w:noHBand="0" w:noVBand="1"/>
      </w:tblPr>
      <w:tblGrid>
        <w:gridCol w:w="1945"/>
        <w:gridCol w:w="146"/>
        <w:gridCol w:w="3546"/>
        <w:gridCol w:w="2268"/>
        <w:gridCol w:w="1836"/>
      </w:tblGrid>
      <w:tr w:rsidR="008E0260" w:rsidRPr="00647C51" w:rsidTr="00E544DF">
        <w:trPr>
          <w:trHeight w:val="837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51" w:rsidRPr="005F5A22" w:rsidRDefault="005F5A22" w:rsidP="00F92E8A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образовательных организаций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22" w:rsidRDefault="00647C51" w:rsidP="00F92E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22">
              <w:rPr>
                <w:rFonts w:ascii="Times New Roman" w:hAnsi="Times New Roman" w:cs="Times New Roman"/>
                <w:sz w:val="28"/>
                <w:szCs w:val="28"/>
              </w:rPr>
              <w:t>Критерии отнесения</w:t>
            </w:r>
          </w:p>
          <w:p w:rsidR="00647C51" w:rsidRPr="005F5A22" w:rsidRDefault="00647C51" w:rsidP="00F92E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22">
              <w:rPr>
                <w:rFonts w:ascii="Times New Roman" w:hAnsi="Times New Roman" w:cs="Times New Roman"/>
                <w:sz w:val="28"/>
                <w:szCs w:val="28"/>
              </w:rPr>
              <w:t>школ к данному типу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51" w:rsidRPr="005F5A22" w:rsidRDefault="00647C51" w:rsidP="00F92E8A">
            <w:pPr>
              <w:spacing w:line="259" w:lineRule="auto"/>
              <w:ind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22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51" w:rsidRPr="005F5A22" w:rsidRDefault="00647C51" w:rsidP="007A4F23">
            <w:pPr>
              <w:spacing w:line="259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2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8E0260" w:rsidRPr="00647C51" w:rsidTr="0020242B">
        <w:trPr>
          <w:trHeight w:val="1082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DF" w:rsidRDefault="008E0260" w:rsidP="00E544DF">
            <w:pPr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ельские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ограниченные в тех или иных условиях, необходимых для развития (</w:t>
            </w:r>
            <w:r w:rsidRPr="00F92E8A">
              <w:rPr>
                <w:rFonts w:ascii="Times New Roman" w:hAnsi="Times New Roman" w:cs="Times New Roman"/>
                <w:i/>
                <w:sz w:val="28"/>
                <w:szCs w:val="28"/>
              </w:rPr>
              <w:t>Депривированные сельские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44DF" w:rsidRPr="00E544DF" w:rsidRDefault="00E544DF" w:rsidP="00E5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DF" w:rsidRPr="00E544DF" w:rsidRDefault="00E544DF" w:rsidP="00E5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DF" w:rsidRDefault="00E544DF" w:rsidP="00E5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DF" w:rsidRDefault="00E544DF" w:rsidP="00E5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DF" w:rsidRDefault="00E544DF" w:rsidP="00E5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51" w:rsidRPr="00E544DF" w:rsidRDefault="00E544DF" w:rsidP="00E544DF">
            <w:pPr>
              <w:tabs>
                <w:tab w:val="left" w:pos="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F92E8A" w:rsidP="00F92E8A">
            <w:pPr>
              <w:tabs>
                <w:tab w:val="right" w:pos="32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изкий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социально-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уровень семей;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низкий образовательный уровень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отсутствие запроса на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разование;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безнадзорность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ограниченные кадровые ресурсы (низкий уровень квалификации педагогических кадров, отсутствие в штате психолога, дефектолога, социального педагога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д.);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учащихся с низкими достижениями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E8A">
              <w:rPr>
                <w:rFonts w:ascii="Times New Roman" w:hAnsi="Times New Roman" w:cs="Times New Roman"/>
                <w:sz w:val="28"/>
                <w:szCs w:val="28"/>
              </w:rPr>
              <w:t>доля учащихся с и высокими достижениями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E8A" w:rsidRDefault="00F92E8A" w:rsidP="00F92E8A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ограниченные источники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4DF" w:rsidRPr="00647C51" w:rsidRDefault="00F92E8A" w:rsidP="0020242B">
            <w:pPr>
              <w:tabs>
                <w:tab w:val="right" w:pos="3291"/>
              </w:tabs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низкие показатели материально-те</w:t>
            </w:r>
            <w:r w:rsidR="00EC2387">
              <w:rPr>
                <w:rFonts w:ascii="Times New Roman" w:hAnsi="Times New Roman" w:cs="Times New Roman"/>
                <w:sz w:val="28"/>
                <w:szCs w:val="28"/>
              </w:rPr>
              <w:t>хнических и финансовых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647C51" w:rsidP="00F92E8A">
            <w:pPr>
              <w:spacing w:after="112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Попадают</w:t>
            </w:r>
            <w:r w:rsidR="00F9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92E8A" w:rsidRPr="00647C51">
              <w:rPr>
                <w:rFonts w:ascii="Times New Roman" w:hAnsi="Times New Roman" w:cs="Times New Roman"/>
                <w:sz w:val="28"/>
                <w:szCs w:val="28"/>
              </w:rPr>
              <w:t>группу 25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% образовательных </w:t>
            </w:r>
          </w:p>
          <w:p w:rsidR="00647C51" w:rsidRPr="00647C51" w:rsidRDefault="00647C51" w:rsidP="00E544DF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организаций с наименьшим ИСБ в ре</w:t>
            </w:r>
            <w:r w:rsidR="00F92E8A">
              <w:rPr>
                <w:rFonts w:ascii="Times New Roman" w:hAnsi="Times New Roman" w:cs="Times New Roman"/>
                <w:sz w:val="28"/>
                <w:szCs w:val="28"/>
              </w:rPr>
              <w:t>спублике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92E8A">
              <w:rPr>
                <w:rFonts w:ascii="Times New Roman" w:hAnsi="Times New Roman" w:cs="Times New Roman"/>
                <w:sz w:val="28"/>
                <w:szCs w:val="28"/>
              </w:rPr>
              <w:t>находятся в сельской местности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647C51" w:rsidP="00F92E8A">
            <w:pPr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Данные социальных паспортов школ </w:t>
            </w:r>
          </w:p>
        </w:tc>
      </w:tr>
      <w:tr w:rsidR="008E0260" w:rsidRPr="00647C51" w:rsidTr="00E544DF">
        <w:trPr>
          <w:trHeight w:val="5391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F92E8A" w:rsidP="00AF32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Городские</w:t>
            </w:r>
            <w:r w:rsidRPr="00F92E8A">
              <w:rPr>
                <w:rFonts w:ascii="Times New Roman" w:hAnsi="Times New Roman" w:cs="Times New Roman"/>
                <w:sz w:val="28"/>
                <w:szCs w:val="28"/>
              </w:rPr>
              <w:t xml:space="preserve"> школы, ограниченные в тех или иных условиях, необходимых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7C51" w:rsidRPr="00F92E8A">
              <w:rPr>
                <w:rFonts w:ascii="Times New Roman" w:hAnsi="Times New Roman" w:cs="Times New Roman"/>
                <w:i/>
                <w:sz w:val="28"/>
                <w:szCs w:val="28"/>
              </w:rPr>
              <w:t>Депривированные городские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3A34D8" w:rsidP="003A34D8">
            <w:pPr>
              <w:tabs>
                <w:tab w:val="right" w:pos="3291"/>
              </w:tabs>
              <w:ind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изкий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социально-</w:t>
            </w:r>
          </w:p>
          <w:p w:rsidR="003A34D8" w:rsidRDefault="00647C51" w:rsidP="003A34D8">
            <w:pPr>
              <w:tabs>
                <w:tab w:val="right" w:pos="3291"/>
              </w:tabs>
              <w:ind w:left="1"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</w:t>
            </w:r>
            <w:r w:rsidR="003A34D8" w:rsidRPr="00647C51">
              <w:rPr>
                <w:rFonts w:ascii="Times New Roman" w:hAnsi="Times New Roman" w:cs="Times New Roman"/>
                <w:sz w:val="28"/>
                <w:szCs w:val="28"/>
              </w:rPr>
              <w:t>уровень семей</w:t>
            </w:r>
            <w:r w:rsidR="003A34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4D8" w:rsidRDefault="003A34D8" w:rsidP="003A34D8">
            <w:pPr>
              <w:tabs>
                <w:tab w:val="right" w:pos="3291"/>
              </w:tabs>
              <w:ind w:left="1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C51" w:rsidRPr="00647C5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>низкий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разовательный уровень родителей;</w:t>
            </w:r>
          </w:p>
          <w:p w:rsidR="003A34D8" w:rsidRDefault="003A34D8" w:rsidP="003A34D8">
            <w:pPr>
              <w:tabs>
                <w:tab w:val="right" w:pos="3291"/>
              </w:tabs>
              <w:ind w:left="1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отсутствие запроса на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4D8" w:rsidRDefault="003A34D8" w:rsidP="003A34D8">
            <w:pPr>
              <w:tabs>
                <w:tab w:val="right" w:pos="3291"/>
              </w:tabs>
              <w:ind w:left="1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с девиантным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4D8" w:rsidRDefault="003A34D8" w:rsidP="003A34D8">
            <w:pPr>
              <w:tabs>
                <w:tab w:val="right" w:pos="3291"/>
              </w:tabs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ограниченные кадровые ресурсы (низкий уровень квалификации педагогических кадров, отсутствие в штате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психолога, дефектолога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социального педагога и т. д.);</w:t>
            </w:r>
          </w:p>
          <w:p w:rsidR="00ED1F25" w:rsidRDefault="003A34D8" w:rsidP="00ED1F25">
            <w:pPr>
              <w:ind w:left="1"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C51" w:rsidRPr="00647C5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47C51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с низкими</w:t>
            </w:r>
            <w:r w:rsidR="00ED1F2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достижениями;</w:t>
            </w:r>
          </w:p>
          <w:p w:rsidR="00ED1F25" w:rsidRDefault="00ED1F25" w:rsidP="00ED1F25">
            <w:pPr>
              <w:ind w:left="1"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учащихся с высокими достижениями;</w:t>
            </w:r>
          </w:p>
          <w:p w:rsidR="00ED1F25" w:rsidRDefault="00ED1F25" w:rsidP="00ED1F25">
            <w:pPr>
              <w:ind w:left="1"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негативная культура окружения;</w:t>
            </w:r>
          </w:p>
          <w:p w:rsidR="00647C51" w:rsidRPr="00647C51" w:rsidRDefault="00ED1F25" w:rsidP="00ED1F25">
            <w:pPr>
              <w:tabs>
                <w:tab w:val="right" w:pos="3291"/>
              </w:tabs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изкие показатели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и финансовых </w:t>
            </w:r>
            <w:r w:rsidR="0020242B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647C51" w:rsidP="00EC2387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Попадают в группу</w:t>
            </w:r>
            <w:r w:rsidR="00EC238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5% образовательных </w:t>
            </w:r>
          </w:p>
          <w:p w:rsidR="00647C51" w:rsidRPr="00647C51" w:rsidRDefault="00647C51" w:rsidP="00EC2387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EC2387">
              <w:rPr>
                <w:rFonts w:ascii="Times New Roman" w:hAnsi="Times New Roman" w:cs="Times New Roman"/>
                <w:sz w:val="28"/>
                <w:szCs w:val="28"/>
              </w:rPr>
              <w:t xml:space="preserve">ций с наименьшим ИСБ в регионе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C2387">
              <w:rPr>
                <w:rFonts w:ascii="Times New Roman" w:hAnsi="Times New Roman" w:cs="Times New Roman"/>
                <w:sz w:val="28"/>
                <w:szCs w:val="28"/>
              </w:rPr>
              <w:t>находятся в городе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51" w:rsidRPr="00647C51" w:rsidRDefault="00647C51" w:rsidP="00EC2387">
            <w:pPr>
              <w:spacing w:line="259" w:lineRule="auto"/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Данные социальных паспортов школ </w:t>
            </w:r>
          </w:p>
        </w:tc>
      </w:tr>
      <w:tr w:rsidR="00ED1F25" w:rsidRPr="00CD55DF" w:rsidTr="00ED1F25">
        <w:trPr>
          <w:trHeight w:val="1210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малокомплект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ные школы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с:</w:t>
            </w:r>
          </w:p>
          <w:p w:rsidR="00ED1F25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низкой наполняемостью или отсутствием класс-комплектов;  </w:t>
            </w:r>
          </w:p>
          <w:p w:rsidR="00ED1F25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низким уровнем квалификации педагогических кадров; </w:t>
            </w:r>
          </w:p>
          <w:p w:rsidR="00ED1F25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дефицитом специалистов (отсутствием в штате психолога, дефектолога, социального педагога и т. д.); </w:t>
            </w:r>
          </w:p>
          <w:p w:rsidR="00ED1F25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для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ания;</w:t>
            </w:r>
          </w:p>
          <w:p w:rsidR="00ED1F25" w:rsidRPr="00647C51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B64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для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и профилизации; </w:t>
            </w:r>
          </w:p>
          <w:p w:rsidR="00ED1F25" w:rsidRPr="00647C51" w:rsidRDefault="00ED1F25" w:rsidP="00ED1F25">
            <w:pPr>
              <w:ind w:left="1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низкие показатели материально-технических и финансовых ресурсов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Попадают в группу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25% образовательных </w:t>
            </w:r>
          </w:p>
          <w:p w:rsidR="00ED1F25" w:rsidRPr="00647C51" w:rsidRDefault="00ED1F25" w:rsidP="00ED1F25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организаций с наименьш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ИСБ в регионе, находятся в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сельской местности, численность</w:t>
            </w:r>
            <w:r w:rsidRPr="00647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менее </w:t>
            </w:r>
          </w:p>
          <w:p w:rsidR="00ED1F25" w:rsidRPr="00647C51" w:rsidRDefault="00ED1F25" w:rsidP="00ED1F25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 человек </w:t>
            </w:r>
          </w:p>
          <w:p w:rsidR="00ED1F25" w:rsidRPr="00647C51" w:rsidRDefault="00ED1F25" w:rsidP="00ED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spacing w:after="30"/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федерального статистического </w:t>
            </w:r>
          </w:p>
          <w:p w:rsidR="00ED1F25" w:rsidRPr="00647C51" w:rsidRDefault="00ED1F25" w:rsidP="00ED1F25">
            <w:pPr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и социальных паспортов школ </w:t>
            </w:r>
          </w:p>
        </w:tc>
      </w:tr>
      <w:tr w:rsidR="00ED1F25" w:rsidRPr="00CD55DF" w:rsidTr="00E544DF">
        <w:trPr>
          <w:trHeight w:val="1069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в трудно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доступных территориях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Default="00ED1F25" w:rsidP="00ED1F25">
            <w:pPr>
              <w:ind w:left="1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граниченные кадровые ресурсы (низкий уровень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лификации педагогических кадров;</w:t>
            </w:r>
          </w:p>
          <w:p w:rsidR="00ED1F25" w:rsidRDefault="00ED1F25" w:rsidP="00ED1F25">
            <w:pPr>
              <w:ind w:left="1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в штате психолога, дефектолога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социального педагога и т. д.);</w:t>
            </w:r>
          </w:p>
          <w:p w:rsidR="00ED1F25" w:rsidRDefault="00ED1F25" w:rsidP="00ED1F25">
            <w:pPr>
              <w:ind w:left="1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изолированность;</w:t>
            </w:r>
          </w:p>
          <w:p w:rsidR="00ED1F25" w:rsidRDefault="00ED1F25" w:rsidP="00ED1F25">
            <w:pPr>
              <w:ind w:left="1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депривированно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е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F25" w:rsidRPr="00647C51" w:rsidRDefault="00ED1F25" w:rsidP="00ED1F25">
            <w:pPr>
              <w:ind w:left="1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источников поддержки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Попадают в группу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25% образовательных </w:t>
            </w:r>
          </w:p>
          <w:p w:rsidR="00ED1F25" w:rsidRPr="00647C51" w:rsidRDefault="00ED1F25" w:rsidP="00ED1F25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с наименьшим ИСБ в регионе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и находятся в территориях с ограниченной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доступностью </w:t>
            </w:r>
            <w:r w:rsidRPr="002079F4">
              <w:rPr>
                <w:rFonts w:ascii="Times New Roman" w:hAnsi="Times New Roman" w:cs="Times New Roman"/>
                <w:sz w:val="28"/>
                <w:szCs w:val="28"/>
              </w:rPr>
              <w:t>(учитывается ее удаленность от других образовательных организаций)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23" w:rsidRDefault="00ED1F25" w:rsidP="00ED1F25">
            <w:pPr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ED1F25" w:rsidRPr="00647C51" w:rsidRDefault="00ED1F25" w:rsidP="00ED1F25">
            <w:pPr>
              <w:ind w:left="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статистического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социальных паспортов школ </w:t>
            </w:r>
          </w:p>
        </w:tc>
      </w:tr>
      <w:tr w:rsidR="00ED1F25" w:rsidRPr="00CD55DF" w:rsidTr="00E544DF">
        <w:tblPrEx>
          <w:tblCellMar>
            <w:top w:w="56" w:type="dxa"/>
          </w:tblCellMar>
        </w:tblPrEx>
        <w:trPr>
          <w:trHeight w:val="4882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62" w:rsidRDefault="00ED1F25" w:rsidP="00ED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ED1F25" w:rsidRPr="00647C51" w:rsidRDefault="002D2562" w:rsidP="002D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D1F25" w:rsidRPr="00647C51">
              <w:rPr>
                <w:rFonts w:ascii="Times New Roman" w:hAnsi="Times New Roman" w:cs="Times New Roman"/>
                <w:sz w:val="28"/>
                <w:szCs w:val="28"/>
              </w:rPr>
              <w:t>высоким уро</w:t>
            </w:r>
            <w:r w:rsidR="00ED1F25">
              <w:rPr>
                <w:rFonts w:ascii="Times New Roman" w:hAnsi="Times New Roman" w:cs="Times New Roman"/>
                <w:sz w:val="28"/>
                <w:szCs w:val="28"/>
              </w:rPr>
              <w:t>внем девиант</w:t>
            </w:r>
            <w:r w:rsidR="00ED1F25"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left="-17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Default="00ED1F25" w:rsidP="00ED1F25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-депривированное окружение;</w:t>
            </w:r>
          </w:p>
          <w:p w:rsidR="00ED1F25" w:rsidRPr="00647C51" w:rsidRDefault="00ED1F25" w:rsidP="00ED1F25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-криминализированная среда;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F25" w:rsidRDefault="00ED1F25" w:rsidP="00ED1F25">
            <w:pPr>
              <w:spacing w:after="2"/>
              <w:ind w:left="1"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высокая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с девиантным поведением;</w:t>
            </w:r>
          </w:p>
          <w:p w:rsidR="00ED1F25" w:rsidRPr="00647C51" w:rsidRDefault="00ED1F25" w:rsidP="00ED1F25">
            <w:pPr>
              <w:spacing w:after="2"/>
              <w:ind w:left="1"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высокая доля детей с низкими образовательными </w:t>
            </w:r>
          </w:p>
          <w:p w:rsidR="00ED1F25" w:rsidRDefault="00ED1F25" w:rsidP="00ED1F25">
            <w:pPr>
              <w:ind w:left="1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малая доля детей с высокими;</w:t>
            </w:r>
          </w:p>
          <w:p w:rsidR="00ED1F25" w:rsidRDefault="00ED1F25" w:rsidP="00ED1F25">
            <w:pPr>
              <w:ind w:left="1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низкий образовательный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 родителей;</w:t>
            </w:r>
          </w:p>
          <w:p w:rsidR="00ED1F25" w:rsidRDefault="00ED1F25" w:rsidP="00ED1F25">
            <w:pPr>
              <w:ind w:left="1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неблагополучные семьи;</w:t>
            </w:r>
          </w:p>
          <w:p w:rsidR="00ED1F25" w:rsidRPr="00647C51" w:rsidRDefault="00ED1F25" w:rsidP="00ED1F25">
            <w:pPr>
              <w:ind w:left="1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Школа, которая входит в 25% школ с самым низким уровнем ИСБ и доля детей с девиантным поведением (состоящих на учете) превышает значение девятого дециля регионального распределения показателя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23" w:rsidRDefault="00ED1F25" w:rsidP="00ED1F25">
            <w:pPr>
              <w:ind w:left="3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ED1F25" w:rsidRPr="00647C51" w:rsidRDefault="00ED1F25" w:rsidP="00ED1F25">
            <w:pPr>
              <w:ind w:left="3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паспортов школ. </w:t>
            </w:r>
          </w:p>
          <w:p w:rsidR="00ED1F25" w:rsidRPr="00647C51" w:rsidRDefault="00ED1F25" w:rsidP="00ED1F25">
            <w:pPr>
              <w:ind w:left="3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Данные КДН.</w:t>
            </w:r>
          </w:p>
        </w:tc>
      </w:tr>
      <w:tr w:rsidR="00ED1F25" w:rsidRPr="00647C51" w:rsidTr="0004191E">
        <w:tblPrEx>
          <w:tblCellMar>
            <w:top w:w="56" w:type="dxa"/>
          </w:tblCellMar>
        </w:tblPrEx>
        <w:trPr>
          <w:trHeight w:val="4340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97121C">
            <w:pPr>
              <w:tabs>
                <w:tab w:val="center" w:pos="380"/>
                <w:tab w:val="center" w:pos="1761"/>
              </w:tabs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 </w:t>
            </w:r>
          </w:p>
          <w:p w:rsidR="00ED1F25" w:rsidRPr="00647C51" w:rsidRDefault="00ED1F25" w:rsidP="0097121C">
            <w:pPr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зыковым составом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с разным 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ab/>
              <w:t>уровнем владения русским языком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Default="00ED1F25" w:rsidP="00ED1F25">
            <w:pPr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ультурная неоднородность, отсутствие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диных культурных норм, традиций;</w:t>
            </w:r>
          </w:p>
          <w:p w:rsidR="00ED1F25" w:rsidRDefault="00ED1F25" w:rsidP="00ED1F25">
            <w:pPr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миграцио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и языковой статус учащихся;</w:t>
            </w:r>
          </w:p>
          <w:p w:rsidR="00ED1F25" w:rsidRDefault="00ED1F25" w:rsidP="00ED1F25">
            <w:pPr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обучения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 на неродном языке;</w:t>
            </w:r>
          </w:p>
          <w:p w:rsidR="00ED1F25" w:rsidRDefault="00ED1F25" w:rsidP="00ED1F25">
            <w:pPr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>ысокая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детей с низкими результатами;</w:t>
            </w:r>
          </w:p>
          <w:p w:rsidR="00ED1F25" w:rsidRPr="00647C51" w:rsidRDefault="00ED1F25" w:rsidP="00ED1F25">
            <w:pPr>
              <w:ind w:left="1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 низкий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азовательный уровень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Школа, которая входит в 25% школ с самым низким уровнем ИСБ и доля детей с не родным русским языком превышает значение девятого дециля регионального распределения показателя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25" w:rsidRPr="00647C51" w:rsidRDefault="00ED1F25" w:rsidP="00ED1F25">
            <w:pPr>
              <w:ind w:left="3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51">
              <w:rPr>
                <w:rFonts w:ascii="Times New Roman" w:hAnsi="Times New Roman" w:cs="Times New Roman"/>
                <w:sz w:val="28"/>
                <w:szCs w:val="28"/>
              </w:rPr>
              <w:t xml:space="preserve">Данные социальных паспортов школ </w:t>
            </w:r>
          </w:p>
        </w:tc>
      </w:tr>
    </w:tbl>
    <w:p w:rsidR="00647C51" w:rsidRPr="00647C51" w:rsidRDefault="00647C51" w:rsidP="00647C51">
      <w:pPr>
        <w:spacing w:after="97"/>
        <w:ind w:left="566"/>
        <w:rPr>
          <w:lang w:val="ru-RU"/>
        </w:rPr>
      </w:pPr>
      <w:r w:rsidRPr="00647C51">
        <w:rPr>
          <w:lang w:val="ru-RU"/>
        </w:rPr>
        <w:t xml:space="preserve"> </w:t>
      </w:r>
    </w:p>
    <w:p w:rsidR="002D2562" w:rsidRDefault="00B6423E" w:rsidP="00534FA0">
      <w:pPr>
        <w:spacing w:after="10" w:line="240" w:lineRule="auto"/>
        <w:ind w:left="-15" w:right="13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редставляется обоснованным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контекстных факторов при оценке образовательных результатов и достижений школьников в конкретном образовательном учреждении. </w:t>
      </w:r>
    </w:p>
    <w:p w:rsidR="005F481E" w:rsidRPr="00B6423E" w:rsidRDefault="00B6423E" w:rsidP="00534FA0">
      <w:pPr>
        <w:spacing w:after="10" w:line="240" w:lineRule="auto"/>
        <w:ind w:left="-15" w:right="13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23E">
        <w:rPr>
          <w:rFonts w:ascii="Times New Roman" w:hAnsi="Times New Roman" w:cs="Times New Roman"/>
          <w:sz w:val="28"/>
          <w:szCs w:val="28"/>
          <w:lang w:val="ru-RU"/>
        </w:rPr>
        <w:t>Особенно актуальна эт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задача по отношению к группе 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школ, которые находятся в неблагоприятных социальных условиях,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которых обучаются учащиеся с 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>различными социальными статусами, а также школы с высокими затратами ресурсов.</w:t>
      </w:r>
    </w:p>
    <w:p w:rsidR="00B6423E" w:rsidRDefault="00B6423E" w:rsidP="00534FA0">
      <w:pPr>
        <w:spacing w:after="10" w:line="240" w:lineRule="auto"/>
        <w:ind w:left="-15" w:right="13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C88" w:rsidRPr="00ED1F25" w:rsidRDefault="0004191E" w:rsidP="00ED1F25">
      <w:pPr>
        <w:spacing w:after="10" w:line="240" w:lineRule="auto"/>
        <w:ind w:right="13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1F25">
        <w:rPr>
          <w:rFonts w:ascii="Times New Roman" w:hAnsi="Times New Roman" w:cs="Times New Roman"/>
          <w:i/>
          <w:sz w:val="28"/>
          <w:szCs w:val="28"/>
          <w:lang w:val="ru-RU"/>
        </w:rPr>
        <w:t>Алгоритм расчёта индекса социального благополучия (ИСБ) школы</w:t>
      </w:r>
    </w:p>
    <w:p w:rsidR="00B6423E" w:rsidRPr="00B6423E" w:rsidRDefault="00B6423E" w:rsidP="0004191E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04191E" w:rsidRPr="0004191E" w:rsidRDefault="0004191E" w:rsidP="0004191E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Индекс социального благополучия школы рассчитывается на основе нескольких показателей, определяющих степень сложности контингента учащихся школы, а именно: </w:t>
      </w:r>
    </w:p>
    <w:p w:rsidR="0004191E" w:rsidRPr="0004191E" w:rsidRDefault="0004191E" w:rsidP="0004191E">
      <w:pPr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Доля обучающихся из семей, где оба родителя имеют высшее образование: определяется отношением численности обучающихся из семей, где оба родителя имеют высшее образование, к общей численности обучающихся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04191E" w:rsidRPr="0004191E" w:rsidRDefault="0004191E" w:rsidP="0004191E">
      <w:pPr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Доля учащихся из семей, где один единственный родитель или оба родителя являются безработными: определяется отношением численности обучающихся из семей, где один единственный родитель или оба родителя являются безработными, к общей численности обучающи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хся образовательной организации.</w:t>
      </w: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04191E" w:rsidRPr="0004191E" w:rsidRDefault="0004191E" w:rsidP="0004191E">
      <w:pPr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Доля обучающихся из неполных семей: определяется отношением численности обучающихся из неполных семей к общей численности обучающи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хся образовательной организации.</w:t>
      </w: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04191E" w:rsidRPr="0004191E" w:rsidRDefault="0004191E" w:rsidP="0004191E">
      <w:pPr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Доля обучающихся, состоящих на внутришкольном и других видах учёта: определяется отношением численности обучающихся, состоящих на учёте в связи с девиантным поведением, к общей численности обучающихся образовательной организации. </w:t>
      </w:r>
    </w:p>
    <w:p w:rsidR="0004191E" w:rsidRPr="0004191E" w:rsidRDefault="0004191E" w:rsidP="006F6336">
      <w:pPr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4191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Доля обучающихся из семей, с особенным миграционным и языковым статусом: определяется отношением численности обучающихся, для которых русских язык не является родным, к общей численности обучающихся образовательной организации. </w:t>
      </w:r>
    </w:p>
    <w:p w:rsidR="00B6423E" w:rsidRDefault="001D5B51" w:rsidP="006F6336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 xml:space="preserve"> данном алгоритме </w:t>
      </w:r>
      <w:r w:rsidR="00B6423E"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расчёта индекса социального благополучия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 </w:t>
      </w:r>
      <w:r w:rsidR="00B6423E"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r w:rsidR="00B6423E"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контекстных факторов при оценке образовательных результатов и достижений школьников в конкретном образовательном учреждении. </w:t>
      </w:r>
    </w:p>
    <w:p w:rsidR="001D5B51" w:rsidRDefault="001D5B51" w:rsidP="00560BA6">
      <w:pPr>
        <w:pStyle w:val="a3"/>
        <w:spacing w:after="10" w:line="240" w:lineRule="auto"/>
        <w:ind w:left="0" w:right="13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проведённых анализов и образовательная практика Республики Башкортостан свидетельствуют, что в</w:t>
      </w:r>
      <w:r w:rsidR="00560BA6" w:rsidRPr="00560BA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системе </w:t>
      </w:r>
      <w:r w:rsidR="00560BA6">
        <w:rPr>
          <w:rFonts w:ascii="Times New Roman" w:hAnsi="Times New Roman" w:cs="Times New Roman"/>
          <w:sz w:val="28"/>
          <w:szCs w:val="28"/>
          <w:lang w:val="ru-RU"/>
        </w:rPr>
        <w:t>всегда с</w:t>
      </w:r>
      <w:r w:rsidR="00560BA6" w:rsidRPr="00560BA6">
        <w:rPr>
          <w:rFonts w:ascii="Times New Roman" w:hAnsi="Times New Roman" w:cs="Times New Roman"/>
          <w:sz w:val="28"/>
          <w:szCs w:val="28"/>
          <w:lang w:val="ru-RU"/>
        </w:rPr>
        <w:t>уществуют наиболее привилегиро</w:t>
      </w:r>
      <w:r w:rsidR="00560BA6">
        <w:rPr>
          <w:rFonts w:ascii="Times New Roman" w:hAnsi="Times New Roman" w:cs="Times New Roman"/>
          <w:sz w:val="28"/>
          <w:szCs w:val="28"/>
          <w:lang w:val="ru-RU"/>
        </w:rPr>
        <w:t>ванные типы школ, к которы</w:t>
      </w:r>
      <w:r w:rsidR="00560BA6" w:rsidRPr="00560BA6">
        <w:rPr>
          <w:rFonts w:ascii="Times New Roman" w:hAnsi="Times New Roman" w:cs="Times New Roman"/>
          <w:sz w:val="28"/>
          <w:szCs w:val="28"/>
          <w:lang w:val="ru-RU"/>
        </w:rPr>
        <w:t xml:space="preserve">м можно вполне обосновано предъявить более высокие требования к их образовательным результатам, и </w:t>
      </w:r>
      <w:r w:rsidR="00560BA6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функционирует целый ряд </w:t>
      </w:r>
      <w:r w:rsidR="00560BA6" w:rsidRPr="00560BA6">
        <w:rPr>
          <w:rFonts w:ascii="Times New Roman" w:hAnsi="Times New Roman" w:cs="Times New Roman"/>
          <w:sz w:val="28"/>
          <w:szCs w:val="28"/>
          <w:lang w:val="ru-RU"/>
        </w:rPr>
        <w:t>школ, работающи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60BA6" w:rsidRPr="00560BA6">
        <w:rPr>
          <w:rFonts w:ascii="Times New Roman" w:hAnsi="Times New Roman" w:cs="Times New Roman"/>
          <w:sz w:val="28"/>
          <w:szCs w:val="28"/>
          <w:lang w:val="ru-RU"/>
        </w:rPr>
        <w:t xml:space="preserve"> в неблагоприятных социальных условиях, которые не могут себе позволить конкурировать с образовательными учреждениями первого типа.</w:t>
      </w:r>
    </w:p>
    <w:p w:rsidR="002D2562" w:rsidRDefault="00560BA6" w:rsidP="00560BA6">
      <w:pPr>
        <w:pStyle w:val="a3"/>
        <w:spacing w:after="10" w:line="240" w:lineRule="auto"/>
        <w:ind w:left="0" w:right="13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BA6">
        <w:rPr>
          <w:rFonts w:ascii="Times New Roman" w:hAnsi="Times New Roman" w:cs="Times New Roman"/>
          <w:sz w:val="28"/>
          <w:szCs w:val="28"/>
          <w:lang w:val="ru-RU"/>
        </w:rPr>
        <w:t xml:space="preserve"> Именно поэтому разные типы школ необходимо рассматривать раздельно.</w:t>
      </w:r>
      <w:r w:rsidR="001D5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0BA6" w:rsidRPr="00560BA6" w:rsidRDefault="00B6423E" w:rsidP="00560BA6">
      <w:pPr>
        <w:pStyle w:val="a3"/>
        <w:spacing w:after="10" w:line="240" w:lineRule="auto"/>
        <w:ind w:left="0" w:right="13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23E">
        <w:rPr>
          <w:rFonts w:ascii="Times New Roman" w:hAnsi="Times New Roman" w:cs="Times New Roman"/>
          <w:sz w:val="28"/>
          <w:szCs w:val="28"/>
          <w:lang w:val="ru-RU"/>
        </w:rPr>
        <w:t>Особенно актуальна эт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задача при определении группы 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школ, которые находятся в неблагоприятных социальных условиях,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обучаются учащиеся с 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>различными социальными статусами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школ</w:t>
      </w:r>
      <w:r w:rsidRPr="00B6423E">
        <w:rPr>
          <w:rFonts w:ascii="Times New Roman" w:hAnsi="Times New Roman" w:cs="Times New Roman"/>
          <w:sz w:val="28"/>
          <w:szCs w:val="28"/>
          <w:lang w:val="ru-RU"/>
        </w:rPr>
        <w:t xml:space="preserve"> с высокими затратами ресурсов</w:t>
      </w:r>
      <w:r w:rsidR="00560B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423E" w:rsidRPr="00B6423E" w:rsidRDefault="00B6423E" w:rsidP="006F6336">
      <w:pPr>
        <w:spacing w:after="1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416" w:rsidRDefault="00560BA6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Примерное с</w:t>
      </w:r>
      <w:r w:rsidR="00CA5416" w:rsidRPr="00CA5416">
        <w:rPr>
          <w:rFonts w:ascii="Times New Roman" w:hAnsi="Times New Roman" w:cs="Times New Roman"/>
          <w:i/>
          <w:sz w:val="28"/>
          <w:szCs w:val="28"/>
          <w:lang w:val="ru-RU"/>
        </w:rPr>
        <w:t>одержание социального паспорта школы</w:t>
      </w:r>
    </w:p>
    <w:p w:rsidR="00B6423E" w:rsidRPr="00B6423E" w:rsidRDefault="00B6423E" w:rsidP="006F6336">
      <w:pPr>
        <w:pStyle w:val="a3"/>
        <w:spacing w:after="10" w:line="240" w:lineRule="auto"/>
        <w:ind w:left="0" w:right="-1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TableGrid"/>
        <w:tblW w:w="9255" w:type="dxa"/>
        <w:tblInd w:w="96" w:type="dxa"/>
        <w:tblCellMar>
          <w:top w:w="114" w:type="dxa"/>
          <w:left w:w="58" w:type="dxa"/>
          <w:right w:w="24" w:type="dxa"/>
        </w:tblCellMar>
        <w:tblLook w:val="04A0" w:firstRow="1" w:lastRow="0" w:firstColumn="1" w:lastColumn="0" w:noHBand="0" w:noVBand="1"/>
      </w:tblPr>
      <w:tblGrid>
        <w:gridCol w:w="4723"/>
        <w:gridCol w:w="4532"/>
      </w:tblGrid>
      <w:tr w:rsidR="00CA5416" w:rsidRPr="00CA5416" w:rsidTr="002D2562">
        <w:trPr>
          <w:trHeight w:val="538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16" w:rsidRPr="00CA5416" w:rsidRDefault="00CA5416" w:rsidP="00CA5416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541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Характеристики контингента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16" w:rsidRPr="00CA5416" w:rsidRDefault="00CA5416" w:rsidP="00CA541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541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Характеристики школ</w:t>
            </w:r>
          </w:p>
        </w:tc>
      </w:tr>
      <w:tr w:rsidR="00CA5416" w:rsidRPr="00CA5416" w:rsidTr="002D2562">
        <w:trPr>
          <w:trHeight w:val="12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16" w:rsidRPr="00CA5416" w:rsidRDefault="00CA5416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многодетных семей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A5416" w:rsidRPr="00125B00" w:rsidRDefault="00CA5416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учащихся из неполных семей;</w:t>
            </w:r>
          </w:p>
          <w:p w:rsidR="00CA5416" w:rsidRPr="00CA5416" w:rsidRDefault="00CA5416" w:rsidP="00125B00">
            <w:pPr>
              <w:numPr>
                <w:ilvl w:val="0"/>
                <w:numId w:val="8"/>
              </w:numPr>
              <w:ind w:left="267" w:right="10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учащихся, находящихся под опекой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A5416" w:rsidRPr="00CA5416" w:rsidRDefault="00CA5416" w:rsidP="00125B00">
            <w:pPr>
              <w:numPr>
                <w:ilvl w:val="0"/>
                <w:numId w:val="8"/>
              </w:numPr>
              <w:ind w:left="267" w:right="10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где не работают оба родителя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25B00" w:rsidRDefault="00CA5416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где один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единственный родитель является безработным</w:t>
            </w:r>
            <w:r w:rsid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A5416" w:rsidRP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в которых родители (оди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родитель) являются инвалидами;</w:t>
            </w:r>
          </w:p>
          <w:p w:rsid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где оба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 имеют высшее образование;</w:t>
            </w:r>
          </w:p>
          <w:p w:rsid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где хотя бы один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дитель имеет высшее образование;</w:t>
            </w:r>
          </w:p>
          <w:p w:rsid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проживающих в 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артирах с частичными удобствами;</w:t>
            </w:r>
          </w:p>
          <w:p w:rsidR="00CA5416" w:rsidRPr="00125B00" w:rsidRDefault="00125B00" w:rsidP="00AF327E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 из семей, проживающих в частном секторе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416" w:rsidRPr="009D7DCA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учащихся, для которых русский язык не является языком внутрисемейного общения</w:t>
            </w:r>
            <w:r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A5416"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416" w:rsidRP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учащихся, проживающих в приемных семьях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416" w:rsidRPr="00125B00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учащихся, состоящих на внутришкольном учете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416" w:rsidRPr="00CA5416" w:rsidRDefault="00125B00" w:rsidP="00125B00">
            <w:pPr>
              <w:numPr>
                <w:ilvl w:val="0"/>
                <w:numId w:val="8"/>
              </w:numPr>
              <w:ind w:right="108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416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учащихся, состоящих на учете в КДН и ЗП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00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 образовательного учреждения (обычные СОШ, лицеи, гимназии, школы с углубленным изучением предметов)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25B00" w:rsidRPr="00125B00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контингента;</w:t>
            </w:r>
          </w:p>
          <w:p w:rsidR="00125B00" w:rsidRPr="009D7DCA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учащихся, приходящихся на одного учителя (соотношение учитель - ученик); </w:t>
            </w:r>
          </w:p>
          <w:p w:rsidR="00125B00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аличие у директора школы специального образования (менеджмент)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25B00" w:rsidRPr="00125B00" w:rsidRDefault="00125B00" w:rsidP="00125B00">
            <w:pPr>
              <w:ind w:left="80" w:right="167"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остояние здания (находится в аварийном состоянии или требует капитального ремонта)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5B00" w:rsidRPr="00125B00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учителей перво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категории;</w:t>
            </w:r>
          </w:p>
          <w:p w:rsidR="00125B00" w:rsidRDefault="00125B00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учителей высшей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25B00" w:rsidRPr="00125B00" w:rsidRDefault="00125B00" w:rsidP="00AF327E">
            <w:pPr>
              <w:ind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учителей с высшим педагогическим образованием</w:t>
            </w:r>
            <w:r w:rsidR="00AF3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5B00" w:rsidRPr="009D7DCA" w:rsidRDefault="00AF327E" w:rsidP="00125B00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="00125B00"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учителей - работающих пенсионеров</w:t>
            </w:r>
            <w:r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25B00" w:rsidRPr="009D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5B00" w:rsidRPr="00125B00" w:rsidRDefault="00AF327E" w:rsidP="00AF327E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25B00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ородской/сельский статус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25B00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327E" w:rsidRDefault="00AF327E" w:rsidP="00AF327E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5B00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редний балл ЕГЭ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25B00" w:rsidRPr="00125B00" w:rsidRDefault="00AF327E" w:rsidP="00AF327E">
            <w:pPr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25B00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редний балл ЕГЭ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25B00"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5B00" w:rsidRPr="00125B00" w:rsidRDefault="00125B00" w:rsidP="00AF327E">
            <w:pPr>
              <w:pStyle w:val="a3"/>
              <w:numPr>
                <w:ilvl w:val="0"/>
                <w:numId w:val="10"/>
              </w:numPr>
              <w:ind w:left="0" w:right="167"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</w:t>
            </w:r>
          </w:p>
        </w:tc>
      </w:tr>
    </w:tbl>
    <w:p w:rsidR="00CA5416" w:rsidRPr="001D5B51" w:rsidRDefault="00CA5416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F327E" w:rsidRDefault="00AF327E" w:rsidP="00AF327E">
      <w:pPr>
        <w:spacing w:after="4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ИСБ позволяет идентифицировать школы, находящиеся в наиболее неблагоприятных социальных условиях. К ним могут быть отнесены 25% школ </w:t>
      </w:r>
      <w:r w:rsidR="00560BA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республике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 наименьшими показателями ИСБ. </w:t>
      </w:r>
    </w:p>
    <w:p w:rsidR="00AF327E" w:rsidRDefault="00AF327E" w:rsidP="00AF327E">
      <w:pPr>
        <w:spacing w:after="4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Низкий уровень ИСБ является общей характеристикой категории школ, работающих со</w:t>
      </w:r>
      <w:r w:rsidR="00560BA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сложным контингентом учащихся, например, 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 девиантным поведением, неродным русским языком, расположенных в труднодоступных отдаленных районах, малокомплектных</w:t>
      </w:r>
      <w:r w:rsidR="00560BA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школ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AF327E" w:rsidRPr="00AF327E" w:rsidRDefault="00560BA6" w:rsidP="00AF327E">
      <w:pPr>
        <w:spacing w:after="4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Рекомендуется выявить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ы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 самым низким показателем индекса </w:t>
      </w:r>
      <w:r w:rsid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социального благополучия, которые потом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можно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включить в программу повышения эффективности деятельности школ 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(5-10% школ с низкими результатами)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AF327E" w:rsidRDefault="00AF327E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2562" w:rsidRDefault="00AF327E" w:rsidP="002D2562">
      <w:pPr>
        <w:spacing w:after="0" w:line="240" w:lineRule="auto"/>
        <w:ind w:left="-15" w:right="130"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</w:pPr>
      <w:r w:rsidRPr="0081727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Порядок проведения </w:t>
      </w:r>
      <w:r w:rsidR="001D6EF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исследования </w:t>
      </w:r>
    </w:p>
    <w:p w:rsidR="002D2562" w:rsidRDefault="001D6EF4" w:rsidP="002D2562">
      <w:pPr>
        <w:spacing w:after="0" w:line="240" w:lineRule="auto"/>
        <w:ind w:left="-15" w:right="130"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(</w:t>
      </w:r>
      <w:r w:rsidR="00AF327E" w:rsidRPr="0081727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оценки социального благополучия школ, находящихся </w:t>
      </w:r>
    </w:p>
    <w:p w:rsidR="00AF327E" w:rsidRPr="0081727C" w:rsidRDefault="00AF327E" w:rsidP="002D2562">
      <w:pPr>
        <w:spacing w:after="0" w:line="240" w:lineRule="auto"/>
        <w:ind w:left="-15" w:right="130"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</w:pPr>
      <w:r w:rsidRPr="0081727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в неблагоприятных социальных условиях</w:t>
      </w:r>
      <w:r w:rsidR="001D6EF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)</w:t>
      </w:r>
    </w:p>
    <w:p w:rsidR="00AF327E" w:rsidRPr="00AF327E" w:rsidRDefault="00AF327E" w:rsidP="00817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Lucida Sans" w:eastAsia="Lucida Sans" w:hAnsi="Lucida Sans" w:cs="Lucida Sans"/>
          <w:color w:val="000000"/>
          <w:sz w:val="24"/>
          <w:lang w:val="ru-RU" w:eastAsia="ru-RU"/>
        </w:rPr>
        <w:t xml:space="preserve"> </w:t>
      </w:r>
    </w:p>
    <w:p w:rsidR="0007745B" w:rsidRDefault="00AF327E" w:rsidP="0007745B">
      <w:pPr>
        <w:spacing w:after="0" w:line="240" w:lineRule="auto"/>
        <w:ind w:left="-15" w:right="133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Порядок проведения оценки социального благополучия школ, находящихся в неблагоприятных социальных условиях, адресован специалистам органов управления образованием регионального и муниципального уровней, специалистам </w:t>
      </w:r>
      <w:r w:rsidR="0007745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Института развития образования Республики Башкортостан, иных 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региональных </w:t>
      </w:r>
      <w:r w:rsidR="0007745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организаций</w:t>
      </w:r>
      <w:r w:rsid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занимающихся вопросами проведения 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оценки качества образования. </w:t>
      </w:r>
    </w:p>
    <w:p w:rsidR="0007745B" w:rsidRDefault="0007745B" w:rsidP="0007745B">
      <w:pPr>
        <w:spacing w:after="0" w:line="240" w:lineRule="auto"/>
        <w:ind w:left="-15" w:right="133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06D22" w:rsidRDefault="001D6EF4" w:rsidP="001D5B51">
      <w:pPr>
        <w:pStyle w:val="a3"/>
        <w:spacing w:after="0" w:line="240" w:lineRule="auto"/>
        <w:ind w:left="0" w:right="133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Сбор данных.</w:t>
      </w:r>
    </w:p>
    <w:p w:rsidR="001D6EF4" w:rsidRDefault="00306D22" w:rsidP="00306D22">
      <w:pPr>
        <w:pStyle w:val="a3"/>
        <w:spacing w:after="0" w:line="240" w:lineRule="auto"/>
        <w:ind w:left="0" w:right="13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</w:t>
      </w:r>
      <w:r w:rsidR="001D6EF4"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образовательные учреждения направл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яется анкета</w:t>
      </w:r>
      <w:r w:rsidR="001D6EF4"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07745B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(</w:t>
      </w:r>
      <w:r w:rsidR="00EB053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форму </w:t>
      </w:r>
      <w:r w:rsidRPr="0007745B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см.</w:t>
      </w:r>
      <w:r w:rsidR="00EB053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 в</w:t>
      </w:r>
      <w:r w:rsidRPr="0007745B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 при</w:t>
      </w:r>
      <w:r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л</w:t>
      </w:r>
      <w:r w:rsidRPr="0007745B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ожени</w:t>
      </w:r>
      <w:r w:rsidR="00EB053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и</w:t>
      </w:r>
      <w:r w:rsidRPr="0007745B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)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 целях оптимизации </w:t>
      </w:r>
      <w:r w:rsid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централизованной обработки ответов на вопросы анкеты рекомендуется анкетирование проводить в онлайн-режиме с использованием платформы</w:t>
      </w:r>
      <w:r w:rsidR="0076141D" w:rsidRPr="007614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76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google</w:t>
      </w:r>
      <w:r w:rsidR="00EB053C" w:rsidRP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</w:t>
      </w:r>
      <w:r w:rsidR="00EB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form</w:t>
      </w:r>
      <w:r w:rsidR="001D6EF4"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  <w:r w:rsid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Анкета предназначена для сбора </w:t>
      </w:r>
      <w:r w:rsidR="00EB053C" w:rsidRPr="009D7DC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данных за последние три учебных года</w:t>
      </w:r>
      <w:r w:rsid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</w:t>
      </w:r>
      <w:r w:rsidR="001D6EF4"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состоит из нескольких информационных блоков про образовательное учреждение, образовательные результаты </w:t>
      </w:r>
      <w:r w:rsidR="001D6EF4" w:rsidRPr="001D6E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школы; число учащихся, которые обучаются на разных ступенях образования; финансовые показатели; контекстные показатели и т. д. </w:t>
      </w:r>
    </w:p>
    <w:p w:rsidR="001D6EF4" w:rsidRPr="002D2562" w:rsidRDefault="001D6EF4" w:rsidP="0020242B">
      <w:pPr>
        <w:pStyle w:val="a3"/>
        <w:spacing w:after="0" w:line="240" w:lineRule="auto"/>
        <w:ind w:left="1055" w:right="13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86698F" w:rsidRPr="0081727C" w:rsidRDefault="0086698F" w:rsidP="0086698F">
      <w:pPr>
        <w:spacing w:after="181"/>
        <w:ind w:left="57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1727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Заполнение матрицы данных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07745B" w:rsidRDefault="002D2562" w:rsidP="0086698F">
      <w:pPr>
        <w:spacing w:after="38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Следующий </w:t>
      </w:r>
      <w:r w:rsidR="0086698F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шаг включает в себя свод данных с каждой школы, а именно заполнение матрицы расчета Индекса социального благополучия. </w:t>
      </w:r>
      <w:r w:rsid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Определяется динамика учебных достижений, р</w:t>
      </w:r>
      <w:r w:rsidR="00EB053C" w:rsidRP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</w:t>
      </w:r>
      <w:r w:rsid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счет средней переменной по результатам ЕГЭ, ОГЭ</w:t>
      </w:r>
      <w:r w:rsidR="00EB053C" w:rsidRP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 математике и русскому</w:t>
      </w:r>
      <w:r w:rsid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языку по 14 переменным. Выделяются</w:t>
      </w:r>
      <w:r w:rsidR="00EB053C" w:rsidRPr="00EB053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определенные направления уровней результативности по типам образовательных учреждений: низкий уровень результативности, средний уровень, высокий уровень результативности с учетом результатов ОГЭ (9 класс), ЕГЭ (11 класс) по математике и русскому языку</w:t>
      </w:r>
      <w:r w:rsid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EB053C" w:rsidRPr="002D2562" w:rsidRDefault="00EB053C" w:rsidP="0081727C">
      <w:pPr>
        <w:spacing w:after="4"/>
        <w:ind w:left="566" w:right="13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86698F" w:rsidRDefault="00ED1F97" w:rsidP="00ED1F97">
      <w:pPr>
        <w:spacing w:after="38" w:line="240" w:lineRule="auto"/>
        <w:ind w:left="-15" w:right="133" w:firstLine="566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Определение к</w:t>
      </w:r>
      <w:r w:rsidR="0086698F"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адровы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</w:t>
      </w:r>
      <w:r w:rsidR="0086698F"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ов</w:t>
      </w:r>
      <w:r w:rsidR="0086698F"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школы.</w:t>
      </w:r>
    </w:p>
    <w:p w:rsidR="001D5B51" w:rsidRDefault="0086698F" w:rsidP="00ED1F97">
      <w:pPr>
        <w:spacing w:before="240" w:after="38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яются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переменны</w:t>
      </w:r>
      <w:r w:rsidR="001D5B5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на основании которых пров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одится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анализ кадровых ресурсов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При этом 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итываются типы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образовательных учреждений, территориально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расположени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учреждений (город/село), уров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ень квалификации,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1727C" w:rsidRPr="0086698F" w:rsidRDefault="0086698F" w:rsidP="001D5B51">
      <w:pPr>
        <w:spacing w:after="0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оля учителей, имеющих первую, высшую категории, молодых педа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гогов, работающих пенсионеров </w:t>
      </w:r>
      <w:r w:rsidR="00ED1F9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определяе</w:t>
      </w:r>
      <w:r w:rsidRPr="0086698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тся отношением численности указанных категорий к общей численности педагогов, работающих в общеобразовательных учреждениях.</w:t>
      </w:r>
    </w:p>
    <w:p w:rsidR="006A7715" w:rsidRDefault="006A7715" w:rsidP="001D5B51">
      <w:pPr>
        <w:spacing w:before="240" w:after="38" w:line="240" w:lineRule="auto"/>
        <w:ind w:left="-15" w:right="133" w:firstLine="566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Контингент учащихся в образовательном учреждении.</w:t>
      </w:r>
    </w:p>
    <w:p w:rsidR="006A7715" w:rsidRDefault="006A7715" w:rsidP="006A7715">
      <w:pPr>
        <w:pStyle w:val="a3"/>
        <w:spacing w:before="240" w:after="0" w:line="240" w:lineRule="auto"/>
        <w:ind w:left="0" w:right="130" w:firstLine="55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Производится р</w:t>
      </w:r>
      <w:r w:rsidRPr="00483F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асчет формулы Индекса социального благополучия школы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 основании </w:t>
      </w:r>
      <w:r w:rsidR="001D5B5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нескольких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переменных устан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авливается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взаимосвязь между долей детей с девиантным поведением к общей численности обучающихся в общеобразовательных учреж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дениях, участвующих в выборке. </w:t>
      </w:r>
    </w:p>
    <w:p w:rsidR="0081727C" w:rsidRPr="006A7715" w:rsidRDefault="006A7715" w:rsidP="006A7715">
      <w:pPr>
        <w:pStyle w:val="a3"/>
        <w:spacing w:before="240" w:after="0" w:line="240" w:lineRule="auto"/>
        <w:ind w:left="0" w:right="130" w:firstLine="55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Доля учащихся, которые состоят на внутришкольном и других видах учёта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определяется соотношением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числа обучающихся, состоящих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учёте в связи с девиантным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поведением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и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общего числа обучающихс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я в образовательной организации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39500B" w:rsidRDefault="006A7715" w:rsidP="001D5B51">
      <w:pPr>
        <w:spacing w:before="240"/>
        <w:ind w:left="57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Контекстуальные данные. Родители.</w:t>
      </w:r>
    </w:p>
    <w:p w:rsidR="0039500B" w:rsidRDefault="006A7715" w:rsidP="0039500B">
      <w:pPr>
        <w:spacing w:after="0"/>
        <w:ind w:left="142" w:right="130" w:firstLine="42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учетом </w:t>
      </w:r>
      <w:r w:rsidR="001D5B5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нескольких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переменных 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</w:t>
      </w:r>
      <w:r w:rsidR="0039500B"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ассм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атривается</w:t>
      </w:r>
      <w:r w:rsidR="0039500B"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влияние контекста категории «Родители» по показателям занятости в трудовой деятельности и уровнем образования на образовательные результаты учащихся. </w:t>
      </w:r>
    </w:p>
    <w:p w:rsidR="0039500B" w:rsidRDefault="006A7715" w:rsidP="0039500B">
      <w:pPr>
        <w:spacing w:after="0"/>
        <w:ind w:left="142" w:right="130" w:firstLine="42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Доля учащихся, в семье которых оба родителя получили высшее образование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определяется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соотношением численности учащихся из семей, где оба родителя имеют высшее образование, и общей численности обучающихся образовательного учреждения. </w:t>
      </w:r>
    </w:p>
    <w:p w:rsidR="006A7715" w:rsidRDefault="006A7715" w:rsidP="0039500B">
      <w:pPr>
        <w:spacing w:after="0"/>
        <w:ind w:left="142" w:right="130" w:firstLine="42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Доля обучающихся, в семье которых один единственный или оба родителя имеют статус безработного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определяется </w:t>
      </w:r>
      <w:r w:rsidRPr="006A771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отношением численности обучающихся из семей, где один единственный родитель или оба родителя являются безработными, к общей численности обучающихся образовательной организации.</w:t>
      </w:r>
    </w:p>
    <w:p w:rsidR="00AF327E" w:rsidRPr="0081727C" w:rsidRDefault="00AF327E" w:rsidP="002D2562">
      <w:pPr>
        <w:spacing w:before="240" w:after="181"/>
        <w:ind w:left="57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1727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Отбор школ с самым низким показателям ИСБ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483FF4" w:rsidRDefault="002D2562" w:rsidP="008105A6">
      <w:pPr>
        <w:spacing w:after="0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основе и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спольз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ования рас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счита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ого в соответствии с настоящей методикой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индекс социального благополучия для каждой образовательной организации </w:t>
      </w:r>
      <w:r w:rsidR="008105A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можно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определить 25</w:t>
      </w:r>
      <w:r w:rsidR="0039500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% школ с самым низким показателе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 индекса и рассмотреть их в качестве потенциальных участников программы по повышению эффективности работы школ. </w:t>
      </w:r>
    </w:p>
    <w:p w:rsidR="0039500B" w:rsidRDefault="0039500B" w:rsidP="008105A6">
      <w:pPr>
        <w:spacing w:after="0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Отбор школ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происходит с учетом типологии,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что позволит отобрать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школы с особым статусом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 учетом рег</w:t>
      </w:r>
      <w:r w:rsidR="00483FF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иональной ситуации и специфики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2D256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 </w:t>
      </w:r>
      <w:r w:rsidR="00AF327E"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продолжить работу по повышению эффективности их работы. </w:t>
      </w:r>
    </w:p>
    <w:p w:rsidR="00483FF4" w:rsidRDefault="00AF327E" w:rsidP="008105A6">
      <w:pPr>
        <w:spacing w:after="0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Критерии, по которым школы могут быть отнесены к определенному типу, представлены </w:t>
      </w:r>
      <w:r w:rsidR="008105A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выше</w:t>
      </w: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483FF4" w:rsidRDefault="00AF327E" w:rsidP="008105A6">
      <w:pPr>
        <w:spacing w:after="0" w:line="240" w:lineRule="auto"/>
        <w:ind w:left="-15" w:right="133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Низкий уровень ИСБ является общей характеристикой категории школ, работающих в сложных социальных контекстах с ограниченными ресурсами.</w:t>
      </w:r>
    </w:p>
    <w:p w:rsidR="00AF327E" w:rsidRDefault="00AF327E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745B" w:rsidRDefault="0007745B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745B" w:rsidRDefault="0007745B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745B" w:rsidRPr="0007745B" w:rsidRDefault="0007745B" w:rsidP="0007745B">
      <w:pPr>
        <w:pStyle w:val="a3"/>
        <w:spacing w:after="10" w:line="240" w:lineRule="auto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74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Приложение </w:t>
      </w:r>
    </w:p>
    <w:p w:rsidR="009D7DCA" w:rsidRPr="009D7DCA" w:rsidRDefault="0007745B" w:rsidP="009D7DCA">
      <w:pPr>
        <w:pStyle w:val="a3"/>
        <w:spacing w:after="1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74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</w:t>
      </w:r>
      <w:r w:rsidR="009D7DCA">
        <w:rPr>
          <w:rFonts w:ascii="Times New Roman" w:hAnsi="Times New Roman" w:cs="Times New Roman"/>
          <w:i/>
          <w:sz w:val="24"/>
          <w:szCs w:val="24"/>
          <w:lang w:val="ru-RU"/>
        </w:rPr>
        <w:t>методические рекомендациям</w:t>
      </w:r>
    </w:p>
    <w:p w:rsidR="009D7DCA" w:rsidRPr="009D7DCA" w:rsidRDefault="009D7DCA" w:rsidP="009D7DCA">
      <w:pPr>
        <w:pStyle w:val="a3"/>
        <w:spacing w:after="1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7D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идентификации (определению) общеобразовательных организаций </w:t>
      </w:r>
    </w:p>
    <w:p w:rsidR="009D7DCA" w:rsidRPr="009D7DCA" w:rsidRDefault="009D7DCA" w:rsidP="009D7DCA">
      <w:pPr>
        <w:pStyle w:val="a3"/>
        <w:spacing w:after="1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7D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Республики Башкортостан с низкими образовательными результатами </w:t>
      </w:r>
    </w:p>
    <w:p w:rsidR="0007745B" w:rsidRPr="0007745B" w:rsidRDefault="009D7DCA" w:rsidP="009D7DCA">
      <w:pPr>
        <w:pStyle w:val="a3"/>
        <w:spacing w:after="1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7DCA">
        <w:rPr>
          <w:rFonts w:ascii="Times New Roman" w:hAnsi="Times New Roman" w:cs="Times New Roman"/>
          <w:i/>
          <w:sz w:val="24"/>
          <w:szCs w:val="24"/>
          <w:lang w:val="ru-RU"/>
        </w:rPr>
        <w:t>и функционирующих в сложных социальных условиях</w:t>
      </w:r>
    </w:p>
    <w:p w:rsidR="0007745B" w:rsidRDefault="0007745B" w:rsidP="0007745B">
      <w:pPr>
        <w:spacing w:after="4"/>
        <w:ind w:left="566" w:right="133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07745B" w:rsidRDefault="0007745B" w:rsidP="0007745B">
      <w:pPr>
        <w:spacing w:after="4"/>
        <w:ind w:left="566" w:right="133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F327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Анкета для образовательных организаций</w:t>
      </w:r>
    </w:p>
    <w:p w:rsidR="0007745B" w:rsidRPr="0007745B" w:rsidRDefault="0007745B" w:rsidP="0007745B">
      <w:pPr>
        <w:spacing w:after="4"/>
        <w:ind w:left="566" w:right="13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tbl>
      <w:tblPr>
        <w:tblStyle w:val="TableGrid1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68"/>
        <w:gridCol w:w="18"/>
        <w:gridCol w:w="670"/>
      </w:tblGrid>
      <w:tr w:rsidR="0007745B" w:rsidRPr="00CD55DF" w:rsidTr="0007745B">
        <w:trPr>
          <w:trHeight w:val="301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обучающихся на начальной ступени (1-4 классы) </w:t>
            </w:r>
          </w:p>
        </w:tc>
      </w:tr>
      <w:tr w:rsidR="0007745B" w:rsidRPr="00CD55DF" w:rsidTr="0007745B">
        <w:trPr>
          <w:trHeight w:val="701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количество обучающихся на начальной ступени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начальных классов, оставьте строку ответа ПУСТОЙ. </w:t>
            </w:r>
          </w:p>
        </w:tc>
      </w:tr>
      <w:tr w:rsidR="0007745B" w:rsidRPr="00AF327E" w:rsidTr="0007745B"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9D7DCA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9D7DCA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9D7DCA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 w:rsidR="009D7DC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обучающихся на основной ступени (5-9 классы) </w:t>
            </w:r>
          </w:p>
        </w:tc>
      </w:tr>
      <w:tr w:rsidR="0007745B" w:rsidRPr="00CD55DF" w:rsidTr="0007745B">
        <w:trPr>
          <w:trHeight w:val="701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количество обучающихся на основной ступени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средних классов, оставьте строку ответа ПУСТОЙ. </w:t>
            </w:r>
          </w:p>
        </w:tc>
      </w:tr>
      <w:tr w:rsidR="0007745B" w:rsidRPr="00AF327E" w:rsidTr="0007745B"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7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0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обучающихся на старшей ступени (10-11 классы)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701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количество обучающихся на старшей ступени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старших классов, оставьте строку ответа ПУСТОЙ.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Норматив 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>финансирования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 1 обучающегося (по факту за финансовый год)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-тыс. руб.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1114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38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Основную сумму в рублях впишите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целым числом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, а копейки впишите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через запятую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без обозначения валюты. Например, если норматив финансирования составляет 28 тысяч 868 рублей 50 копеек, то мы записываем эту сумму в строке ответа следующим образом: 28868.5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0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Впиш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ите сумму финансирования за 2015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год прописью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2016-2017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Впиш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ите сумму финансирования за 2016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год прописью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2017-2018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Впиш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ите сумму финансирования за 2017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год прописью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670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>Средняя стоимость питания на 1 обучающегося в день (для категорий обучающихся имеющих право на бесплатное питание)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руб.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1390"/>
        </w:trPr>
        <w:tc>
          <w:tcPr>
            <w:tcW w:w="9356" w:type="dxa"/>
            <w:gridSpan w:val="3"/>
          </w:tcPr>
          <w:p w:rsidR="0007745B" w:rsidRPr="00AF327E" w:rsidRDefault="0007745B" w:rsidP="001971D3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Основную сумму в рублях впишите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целым числом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, а копейки впишите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через запятую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без обозначения валюты. Например, если стоимость питания составляет 113 рублей 89 копеек, то мы записываем эту сумму в строке ответа следующим образом: 113.89. Если в Вашей школе стоимость питания для разных классов различается, впишите, пожалуйста, среднюю стоимость питания по школе.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Общее число учителей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число учителей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Общее число учителей с 1 квалификационной категорией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632"/>
        </w:trPr>
        <w:tc>
          <w:tcPr>
            <w:tcW w:w="8686" w:type="dxa"/>
            <w:gridSpan w:val="2"/>
          </w:tcPr>
          <w:p w:rsidR="0007745B" w:rsidRPr="00AF327E" w:rsidRDefault="0007745B" w:rsidP="008309C1">
            <w:pPr>
              <w:spacing w:line="259" w:lineRule="auto"/>
              <w:ind w:right="13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lastRenderedPageBreak/>
              <w:t xml:space="preserve">Впишите, пожалуйста, общее число учителей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учителей с 1 квалификационной категорией, впишите "0" в строку ответа. </w:t>
            </w:r>
          </w:p>
        </w:tc>
        <w:tc>
          <w:tcPr>
            <w:tcW w:w="670" w:type="dxa"/>
            <w:vAlign w:val="bottom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300"/>
        </w:trPr>
        <w:tc>
          <w:tcPr>
            <w:tcW w:w="9356" w:type="dxa"/>
            <w:gridSpan w:val="3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Общее число учителей с высшей квалификационной категорией </w:t>
            </w:r>
          </w:p>
        </w:tc>
      </w:tr>
      <w:tr w:rsidR="0007745B" w:rsidRPr="00CD55DF" w:rsidTr="0007745B">
        <w:tblPrEx>
          <w:tblCellMar>
            <w:top w:w="49" w:type="dxa"/>
            <w:bottom w:w="5" w:type="dxa"/>
          </w:tblCellMar>
        </w:tblPrEx>
        <w:trPr>
          <w:trHeight w:val="701"/>
        </w:trPr>
        <w:tc>
          <w:tcPr>
            <w:tcW w:w="9356" w:type="dxa"/>
            <w:gridSpan w:val="3"/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число учителей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учителей с высшей квалификационной категорией, впишите "0" в строку ответа.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19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CellMar>
            <w:top w:w="49" w:type="dxa"/>
            <w:bottom w:w="5" w:type="dxa"/>
          </w:tblCellMar>
        </w:tblPrEx>
        <w:trPr>
          <w:trHeight w:val="322"/>
        </w:trPr>
        <w:tc>
          <w:tcPr>
            <w:tcW w:w="8686" w:type="dxa"/>
            <w:gridSpan w:val="2"/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70" w:type="dxa"/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Общее число учителей с высшим педагогическим образованием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7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число учителей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учителей с высшим педагогическим образованием, впишите "0" в строку ответа.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Общее число учителей, достигших пенсионного возраста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7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число учителей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учителей, достигших пенсион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ного возраста, впишите "0" в ст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року ответа.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ставок педагогов-психологов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8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количество ставок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число является дробным, то десятичные доли впишите через точку. Например, половина ставки запишите как 0.5, а полторы ставки запишите как 1.5.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ставок коррекционных педагогов (логопед, дефектолог)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8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количество ставок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одним числом.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число является дробным, то десятичные доли впишите через точку. Например, половина ставки запишите как 0.5, а полторы ставки запишите как 1.5.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Средний балл ГИА по русскому языку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8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средний балл ЕГЭ по русскому языку в Вашей школе. Если в Вашей школе нет старших классов или дети не сдавали ЕГЭ в один из годов, оставьте строку ответа ПУСТОЙ.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Средний балл ГИА по математике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8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средний балл ЕГЭ по русскому языку в Вашей школе. Если в Вашей школе нет старших классов или дети не сдавали ЕГЭ в один из годов, оставьте строку ответа ПУСТОЙ.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Средний балл ЕГЭ по русскому языку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52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after="24" w:line="257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средний балл ЕГЭ по русскому языку в Вашей школе.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:rsidR="0007745B" w:rsidRPr="00AF327E" w:rsidRDefault="0007745B" w:rsidP="0007745B">
            <w:pPr>
              <w:tabs>
                <w:tab w:val="center" w:pos="3901"/>
                <w:tab w:val="center" w:pos="8772"/>
              </w:tabs>
              <w:spacing w:after="2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</w:rPr>
              <w:tab/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Будьте внимательны! Средний балл ЕГЭ не может быть более 100 баллов.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  </w:t>
            </w:r>
          </w:p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Маловероятно, что средний балл ЕГЭ принимает значение близкое к 0 или к 100.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7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Средний балл ЕГЭ по математике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45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after="24" w:line="258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средний балл ЕГЭ по математике в Вашей школе.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07745B" w:rsidRPr="00AF327E" w:rsidRDefault="0007745B" w:rsidP="0007745B">
            <w:pPr>
              <w:tabs>
                <w:tab w:val="center" w:pos="3901"/>
                <w:tab w:val="center" w:pos="8772"/>
              </w:tabs>
              <w:spacing w:after="2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</w:rPr>
              <w:tab/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Будьте внимательны! Средний балл ЕГЭ не может быть более 100 баллов.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  </w:t>
            </w:r>
          </w:p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Маловероятно, что средний балл ЕГЭ принимает значение близкое к 0 или к 100.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Максимальный балл ЕГЭ по русскому языку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01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 максимальный балл ЕГЭ по русскому языку в Вашей школе. Будьте внимательны! Максимальный балл ЕГЭ не может быть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более 100.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Максимальный балл ЕГЭ по математике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03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 максимальный балл ЕГЭ по математике в Вашей школе. Будьте внимательны! Максимальный балл ЕГЭ не может быть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более 100.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Минимальный балл ЕГЭ по русскому языку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66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after="24" w:line="257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 минимальный балл ЕГЭ по русскому языку в Вашей школе.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07745B" w:rsidRPr="00AF327E" w:rsidRDefault="0007745B" w:rsidP="0007745B">
            <w:pPr>
              <w:spacing w:line="259" w:lineRule="auto"/>
              <w:ind w:right="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Будьте внимательны! Если в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 xml:space="preserve">вопросе 35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Вы указываете 0, то минимальный балл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 ЕГЭ по русскому языку не может быть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менее 36 баллов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(установленного проходного балла в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году).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Минимальный балл ЕГЭ по математике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166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after="24" w:line="257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 минимальный балл ЕГЭ по математике в Вашей школе. Если в Вашей школе нет старших классов или дети не сдавали ЕГЭ в один из годов, оставьте строку ответа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ПУСТОЙ.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07745B" w:rsidRPr="00AF327E" w:rsidRDefault="0007745B" w:rsidP="0007745B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Будьте внимательны! Если в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 xml:space="preserve">вопросе 36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Вы указываете 0, то минимальный балл ЕГЭ по математике не может быть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 xml:space="preserve">менее 24 баллов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(установленного проходного балла в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году).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</w:tblCellMar>
        </w:tblPrEx>
        <w:trPr>
          <w:trHeight w:val="3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109"/>
        </w:trPr>
        <w:tc>
          <w:tcPr>
            <w:tcW w:w="8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с ограниченными возможностями здоровья, в том числе, по программам 7-го и 8-го вида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4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состоящих на учете с алко/наркозависимостью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4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являющихся детьми-инвалидами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 общее количество детей одним числом. Если подобных учеников в Вашей школе нет, впишите "0" в строку ответа.)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38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состоящих на внутришкольном учете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117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Число обучающихся состоящих на учете в 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>ОДН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(отделе по делам </w:t>
            </w:r>
          </w:p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несовершеннолетних)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238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состоящих на учете в КДН и ЗП (комиссии по делам несовершеннолетних и защите их прав)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4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многодетных семьях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 общее количество детей одним числом. Если подобных учеников в Вашей школе нет, впишите "0" в строку ответа.)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25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полных семьях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(Впишите, пожалуйста, общее количество детей одним числом.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Будьте внимательны!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Сумма детей из полных и неполных семей (вопрос 46 и 47) в сумме должна равняться количеству учеников на всех ступенях обучения.)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25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неполных </w:t>
            </w:r>
            <w:r w:rsidR="008309C1"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семьях </w:t>
            </w:r>
            <w:r w:rsidR="008309C1"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Впишите, пожалуйста, общее количество детей одним числом.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Будьте внимательны!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Сумма детей из полных и неполных семей (вопрос 46 и 47) в сумме должна равняться количеству учеников на всех ступенях обучения.)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семьях, где работают оба родителя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Впишите, пожалуйста, общее количество детей числом.)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1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семьях, где оба родителя являются безработными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9D7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29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семьях, где единственный родитель является безработным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2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>Число обучающихся воспитывающихся в семьях, где родители (один родитель) являются инвалидами (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Впишите, пожалуйста, общее количество детей одним числом.)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93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семьях, где оба родителя имеют высшее образование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числом. Будьте внимательны! Маловероятно, что доля таких детей равняется "0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1109"/>
        </w:trPr>
        <w:tc>
          <w:tcPr>
            <w:tcW w:w="8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7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воспитывающихся в семьях, где один родитель имеет высшее образование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(Впишите, пожалуйста, общее количество детей одним числом.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  <w:u w:val="single" w:color="000000"/>
              </w:rPr>
              <w:t>Будьте внимательны!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Маловероятно, что доля таких детей равняется </w:t>
            </w:r>
          </w:p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"0".)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31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проживающих в благоустроенных квартирах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29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9D7DCA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для которых русский язык не является родным </w:t>
            </w:r>
            <w:r w:rsidRPr="009D7DCA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одним числом.)</w:t>
            </w:r>
            <w:r w:rsidRPr="009D7D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2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Число обучающихся чья семья сменила место жительства/страну или регион </w:t>
            </w:r>
            <w:r w:rsidRPr="00AF327E">
              <w:rPr>
                <w:rFonts w:ascii="Times New Roman" w:hAnsi="Times New Roman" w:cs="Times New Roman"/>
                <w:i/>
                <w:color w:val="000000"/>
                <w:sz w:val="24"/>
              </w:rPr>
              <w:t>(Впишите, пожалуйста, общее количество детей числом.)</w:t>
            </w: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B" w:rsidRPr="00AF327E" w:rsidRDefault="0007745B" w:rsidP="0007745B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Default="0007745B" w:rsidP="008309C1">
            <w:pPr>
              <w:spacing w:line="259" w:lineRule="auto"/>
              <w:ind w:right="4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Следующий блок вопросов является вопросами типа "ДА- НЕТ". </w:t>
            </w:r>
          </w:p>
          <w:p w:rsidR="0007745B" w:rsidRPr="00AF327E" w:rsidRDefault="0007745B" w:rsidP="008309C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Пожалуйста, впишите "1", если утверждение для Вашей школы верно, и "0", если не верно.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</w:t>
            </w:r>
            <w:r w:rsidRPr="009D7DCA">
              <w:rPr>
                <w:rFonts w:ascii="Times New Roman" w:hAnsi="Times New Roman" w:cs="Times New Roman"/>
                <w:color w:val="000000"/>
                <w:sz w:val="24"/>
              </w:rPr>
              <w:t>является лицеем или гимназией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является школой с углубленным изучением предметов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6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8309C1">
            <w:pPr>
              <w:spacing w:line="259" w:lineRule="auto"/>
              <w:ind w:right="2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является обычной средней общеобразовательной школой и не имеет никаких статусов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2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Ваша школа - вечерн</w:t>
            </w: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яя школа или школа-интернат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находится в городе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CD55DF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находится в селе, деревне или поселке городского типа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07745B" w:rsidRPr="00AF327E" w:rsidTr="0007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right w:w="98" w:type="dxa"/>
          </w:tblCellMar>
        </w:tblPrEx>
        <w:trPr>
          <w:trHeight w:val="310"/>
        </w:trPr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Times New Roman" w:hAnsi="Times New Roman" w:cs="Times New Roman"/>
                <w:color w:val="000000"/>
                <w:sz w:val="24"/>
              </w:rPr>
              <w:t xml:space="preserve">Ваша школа является малокомплектной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5B" w:rsidRPr="00AF327E" w:rsidRDefault="0007745B" w:rsidP="000774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27E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</w:p>
        </w:tc>
      </w:tr>
    </w:tbl>
    <w:p w:rsidR="0007745B" w:rsidRPr="00AF327E" w:rsidRDefault="0007745B" w:rsidP="00CA5416">
      <w:pPr>
        <w:pStyle w:val="a3"/>
        <w:spacing w:after="10" w:line="240" w:lineRule="auto"/>
        <w:ind w:left="0" w:right="1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745B" w:rsidRPr="00AF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4E" w:rsidRDefault="00E0414E" w:rsidP="00647C51">
      <w:pPr>
        <w:spacing w:after="0" w:line="240" w:lineRule="auto"/>
      </w:pPr>
      <w:r>
        <w:separator/>
      </w:r>
    </w:p>
  </w:endnote>
  <w:endnote w:type="continuationSeparator" w:id="0">
    <w:p w:rsidR="00E0414E" w:rsidRDefault="00E0414E" w:rsidP="0064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4E" w:rsidRDefault="00E0414E" w:rsidP="00647C51">
      <w:pPr>
        <w:spacing w:after="0" w:line="240" w:lineRule="auto"/>
      </w:pPr>
      <w:r>
        <w:separator/>
      </w:r>
    </w:p>
  </w:footnote>
  <w:footnote w:type="continuationSeparator" w:id="0">
    <w:p w:rsidR="00E0414E" w:rsidRDefault="00E0414E" w:rsidP="0064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5D8"/>
    <w:multiLevelType w:val="hybridMultilevel"/>
    <w:tmpl w:val="9CD41E68"/>
    <w:lvl w:ilvl="0" w:tplc="D9204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6207B"/>
    <w:multiLevelType w:val="hybridMultilevel"/>
    <w:tmpl w:val="91666CFA"/>
    <w:lvl w:ilvl="0" w:tplc="2E5276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2665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65EF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E1E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4D7C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624A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440D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295C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98A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038CC"/>
    <w:multiLevelType w:val="hybridMultilevel"/>
    <w:tmpl w:val="51C436A2"/>
    <w:lvl w:ilvl="0" w:tplc="647C4E7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467D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091E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C12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EA07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CDCA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CF9C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8554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EEC6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CE448C"/>
    <w:multiLevelType w:val="hybridMultilevel"/>
    <w:tmpl w:val="F3A6C2CE"/>
    <w:lvl w:ilvl="0" w:tplc="0D62CA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EA56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CE28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0473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6157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080F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EF72C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ACC4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84D4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87007C"/>
    <w:multiLevelType w:val="hybridMultilevel"/>
    <w:tmpl w:val="9FDADCB2"/>
    <w:lvl w:ilvl="0" w:tplc="57141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C20C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E007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78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748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502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F28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1058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0AF2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547247"/>
    <w:multiLevelType w:val="hybridMultilevel"/>
    <w:tmpl w:val="E11C713A"/>
    <w:lvl w:ilvl="0" w:tplc="3D9AB3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C20C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E007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78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748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502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F28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1058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0AF2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DC4ADD"/>
    <w:multiLevelType w:val="hybridMultilevel"/>
    <w:tmpl w:val="D3F87052"/>
    <w:lvl w:ilvl="0" w:tplc="1FE874F2">
      <w:start w:val="3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>
    <w:nsid w:val="57F33EAD"/>
    <w:multiLevelType w:val="hybridMultilevel"/>
    <w:tmpl w:val="7572183C"/>
    <w:lvl w:ilvl="0" w:tplc="DA40795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5D654329"/>
    <w:multiLevelType w:val="hybridMultilevel"/>
    <w:tmpl w:val="9BB2A886"/>
    <w:lvl w:ilvl="0" w:tplc="57141ACE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5E8C596A"/>
    <w:multiLevelType w:val="hybridMultilevel"/>
    <w:tmpl w:val="EC1A204C"/>
    <w:lvl w:ilvl="0" w:tplc="8CC629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2753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0474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361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8842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4947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CB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0187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CE2C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78413A"/>
    <w:multiLevelType w:val="hybridMultilevel"/>
    <w:tmpl w:val="477CB6B8"/>
    <w:lvl w:ilvl="0" w:tplc="512A507E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74AF2AF2"/>
    <w:multiLevelType w:val="hybridMultilevel"/>
    <w:tmpl w:val="806060D6"/>
    <w:lvl w:ilvl="0" w:tplc="57141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42E6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A208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042D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EBE7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C7B4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0D24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07C4E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66FEC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FC54D5"/>
    <w:multiLevelType w:val="hybridMultilevel"/>
    <w:tmpl w:val="71D8C984"/>
    <w:lvl w:ilvl="0" w:tplc="57141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EA56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CE28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0473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6157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080F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EF72C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ACC4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84D4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B4"/>
    <w:rsid w:val="0004191E"/>
    <w:rsid w:val="0007745B"/>
    <w:rsid w:val="000B677A"/>
    <w:rsid w:val="000C6B64"/>
    <w:rsid w:val="000D33E3"/>
    <w:rsid w:val="00125B00"/>
    <w:rsid w:val="001971D3"/>
    <w:rsid w:val="001D5B51"/>
    <w:rsid w:val="001D6EF4"/>
    <w:rsid w:val="0020242B"/>
    <w:rsid w:val="002079F4"/>
    <w:rsid w:val="002514AB"/>
    <w:rsid w:val="0025568C"/>
    <w:rsid w:val="00271C73"/>
    <w:rsid w:val="00296C88"/>
    <w:rsid w:val="002B659E"/>
    <w:rsid w:val="002D2562"/>
    <w:rsid w:val="002E44EB"/>
    <w:rsid w:val="00306D22"/>
    <w:rsid w:val="0039500B"/>
    <w:rsid w:val="003A34D8"/>
    <w:rsid w:val="003D16B0"/>
    <w:rsid w:val="003D2FBC"/>
    <w:rsid w:val="003F6B75"/>
    <w:rsid w:val="00411C5C"/>
    <w:rsid w:val="00443238"/>
    <w:rsid w:val="00483FF4"/>
    <w:rsid w:val="004D4E3E"/>
    <w:rsid w:val="00534FA0"/>
    <w:rsid w:val="0054350C"/>
    <w:rsid w:val="00560BA6"/>
    <w:rsid w:val="00571F79"/>
    <w:rsid w:val="005F481E"/>
    <w:rsid w:val="005F5A22"/>
    <w:rsid w:val="00647C51"/>
    <w:rsid w:val="00666CAD"/>
    <w:rsid w:val="006802B8"/>
    <w:rsid w:val="006A6F11"/>
    <w:rsid w:val="006A7715"/>
    <w:rsid w:val="006D5B8D"/>
    <w:rsid w:val="006F6336"/>
    <w:rsid w:val="0075025B"/>
    <w:rsid w:val="00757276"/>
    <w:rsid w:val="0076141D"/>
    <w:rsid w:val="007A4F23"/>
    <w:rsid w:val="008105A6"/>
    <w:rsid w:val="0081727C"/>
    <w:rsid w:val="008309C1"/>
    <w:rsid w:val="00861BA2"/>
    <w:rsid w:val="0086698F"/>
    <w:rsid w:val="008E0260"/>
    <w:rsid w:val="008F669B"/>
    <w:rsid w:val="00914022"/>
    <w:rsid w:val="0097121C"/>
    <w:rsid w:val="009D7DCA"/>
    <w:rsid w:val="00A04220"/>
    <w:rsid w:val="00AF327E"/>
    <w:rsid w:val="00B254CA"/>
    <w:rsid w:val="00B27FFB"/>
    <w:rsid w:val="00B6423E"/>
    <w:rsid w:val="00C454B4"/>
    <w:rsid w:val="00CA5416"/>
    <w:rsid w:val="00CD55DF"/>
    <w:rsid w:val="00D27613"/>
    <w:rsid w:val="00DB0ABB"/>
    <w:rsid w:val="00E0414E"/>
    <w:rsid w:val="00E1204F"/>
    <w:rsid w:val="00E544DF"/>
    <w:rsid w:val="00EB053C"/>
    <w:rsid w:val="00EC2387"/>
    <w:rsid w:val="00ED1F25"/>
    <w:rsid w:val="00ED1F97"/>
    <w:rsid w:val="00EE5CC7"/>
    <w:rsid w:val="00F06A0E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324C-E897-4E60-B786-2BBE275E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1E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47C51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sid w:val="00647C51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sid w:val="00647C51"/>
    <w:rPr>
      <w:rFonts w:ascii="Lucida Sans" w:eastAsia="Lucida Sans" w:hAnsi="Lucida Sans" w:cs="Lucida Sans"/>
      <w:color w:val="000000"/>
      <w:sz w:val="16"/>
      <w:vertAlign w:val="superscript"/>
    </w:rPr>
  </w:style>
  <w:style w:type="table" w:customStyle="1" w:styleId="TableGrid">
    <w:name w:val="TableGrid"/>
    <w:rsid w:val="00647C5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2E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2E8A"/>
    <w:rPr>
      <w:sz w:val="20"/>
      <w:szCs w:val="20"/>
    </w:rPr>
  </w:style>
  <w:style w:type="table" w:customStyle="1" w:styleId="TableGrid1">
    <w:name w:val="TableGrid1"/>
    <w:rsid w:val="00AF327E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rstchild">
    <w:name w:val="first_child"/>
    <w:basedOn w:val="a"/>
    <w:rsid w:val="006D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6D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AE16-BA76-4474-9354-F0D3E2F6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Минислам</dc:creator>
  <cp:keywords/>
  <dc:description/>
  <cp:lastModifiedBy>Минислам</cp:lastModifiedBy>
  <cp:revision>2</cp:revision>
  <dcterms:created xsi:type="dcterms:W3CDTF">2019-07-09T12:58:00Z</dcterms:created>
  <dcterms:modified xsi:type="dcterms:W3CDTF">2019-07-09T12:58:00Z</dcterms:modified>
</cp:coreProperties>
</file>