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ПОЛОЖЕНИЕ</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о республиканском конкурсе «Лучший заместитель директора школы  Башкортостана – 2022»</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1. Общие положения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1.1. Настоящее Положение устанавливает порядок организации, проведения и определения победителей республиканского конкурса «Лучший заместитель директора школы  Башкортостана – 2022» (далее - Конкурс).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12. Организаторами республиканского конкурса «Лучший заместитель директора школы  Башкортостана – 2022» выступают ГАУ ДПО Институт развития образования Республики Башкортостан (далее - ГАУ ДПО ИРО РБ), Башкирская республиканская организация Профсоюза работников народного образования и науки Российской Федерации и Министерство образования и науки Республики Башкортостан.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1.3. Конкурс направлен на развитие творческой деятельности заместителей директоров школ Республики Башкортостан по повышению эффективности управления в рамках реализации Федерального закона от 29.12.2012 № 273 ФЗ «Об образовании в Российской Федерации»  с учетом новых федеральных государственный образовательных стандартов, поддержку инновационных технологий в организации воспитательно-образовательного процесса, рост профессионального мастерства заместителей директоров школ, утверждение приоритета образования в обществе.</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2. Цели и задачи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2.1.</w:t>
        <w:tab/>
        <w:t>Конкурс проводится с целью выявления, поощрения и поддержки эффективно работающих заместителей руководителей общеобразовательных организаций, расположенных на территории Республики Башкортостан, а также в целях пропаганды результативного передового и инновационного менеджмента в образовательных организациях.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2.2.</w:t>
        <w:tab/>
        <w:t>Задачами конкурса являются: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выявление наиболее успешных заместителей руководителей школ;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изучение и распространение опыта эффективного управления лучших заместителей руководителей школ;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публичное признание личного вклада заместителей руководителей школ в развитие системы образования Республики Башкортостан;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формирование позитивного</w:t>
        <w:tab/>
        <w:t xml:space="preserve"> профессионального имиджа заместителей руководителей школ;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привлечение внимания руководителей органов управления образованием муниципальных районов и городских округов Республики Башкортостан к достижениям заместителей руководителей школ для наиболее эффективного использования их потенциала с целью внедрения накопленного опыта в практику общеобразовательных организаций;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изучение проблем управленческой деятельности руководителей и системы образования в целом;</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поощрение лучших заместителей руководителей школ.</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3. Участники конкурса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3.1. Участниками конкурса могут быть заместители руководителей государственных и муниципальных общеобразовательных организаций Республики Башкортостан, достигшие значимых результатов в менеджменте, вносящие существенный вклад в развитие образования республики.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3.2.</w:t>
        <w:tab/>
        <w:t>Участник конкурса имеет право на: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своевременную и полную информацию обо всех конкурсных мероприятиях и критериях</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оценки;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объективную оценку представленных материалов и конкурсных мероприятий.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3.3.</w:t>
        <w:tab/>
        <w:t>Участник конкурса должен соблюдать: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нормы педагогической этики;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регламент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3.4.</w:t>
        <w:tab/>
        <w:t>Автор представленных на Конкурс материалов гарантирует соблюдение авторских прав при их подготовке.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3.5.</w:t>
        <w:tab/>
        <w:t>Представляя материалы в оргкомитет конкурса, автор тем самым дает согласие на использование предоставленных персональных данных для целей конкурса оргкомитетом, экспертной группой и жюри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3.6.</w:t>
        <w:tab/>
        <w:t>Повторное участие в конкурсе победителей и призеров возможно не ранее, чем через 3 года.</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4. Основные принципы организации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Проведение конкурса на всех этапах предполагает оценку профессиональной компетентности руководителя, эффективности управления общеобразовательной организацией, творческой индивидуальности, гражданской позиции лидера педагогической общественности.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4.2. Основные принципы организации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открытость;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объективность;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равенство возможностей всех участников.</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5. Регламент проведения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5 1. Конкурс проводится в два тура в дистанционном формате: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первый - до 30 мая 2022 года;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 xml:space="preserve">второй – 19 </w:t>
      </w:r>
      <w:bookmarkStart w:id="0" w:name="_GoBack"/>
      <w:bookmarkEnd w:id="0"/>
      <w:r>
        <w:rPr>
          <w:rFonts w:cs="Times New Roman" w:ascii="Times New Roman" w:hAnsi="Times New Roman"/>
          <w:sz w:val="28"/>
          <w:szCs w:val="28"/>
        </w:rPr>
        <w:t>июня 2022 года.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5.2. Для участия в конкурсе в срок до 30 мая 2022 года проводится выдвижение кандидатов от района (города) органами управления образованием, общественными советами при органах управления образованием, попечительскими, управляющими советами общеобразовательных организаций, общественными организациями и представление конкурсных материалов в оргкомитет конкурса по адресу: г.Уфа, ул. Мингажева, 120. Институт развития образования Республики Башкортостана,  кафедра управления и профессионального образования, каб. 307, 307А.</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6. Организация проведения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6.1.</w:t>
        <w:tab/>
        <w:t>Для подготовки и проведения конкурса создается организационный комитет конкурса (далее - оргкомитет).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6.2.</w:t>
        <w:tab/>
        <w:t>В рамках своей деятельности оргкомитет:</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информирует органы управления образованием муниципальных районов и городских округов и размещает информацию о проведении конкурса на официальном сайте ГАУ ДПО ИРО РБ;</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принимает заявки и материалы от участников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комплектует экспертную группу, жюри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организует независимую экспертизу представленных на конкурс материалов;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организует проведение первого и второго туров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разрабатывает критерии оценки представленных материалов;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разрабатывает конкурсные задания и критерии их оценки;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организует торжественную церемонию подведения итогов конкурса и награждения победителей и призеров;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организует публикацию итогов конкурса и лучших конкурсных материалов в печатных  изданиях ГАУ ДПО ИРО РБ.</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6.3.</w:t>
        <w:tab/>
        <w:t>Для экспертизы конкурсных материалов при проведении первого тура конкурса создается экспертная группа.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6.4.</w:t>
        <w:tab/>
        <w:t>Оценка участников второго тура конкурса и принятие решения о победителях, призерах и лауреатах конкурса осуществляется членами жюри методом экспертной оценки в строгом соответствии с критериями и процедурами оценки.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Победители и призеры конкурса определяются по рейтингу, выстроенном на основании экспертных оценок членов жюри.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6.6.</w:t>
        <w:tab/>
        <w:t>Оргкомитет и жюри вправе устанавливать дополнительные номинации, в которых определяются победители.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6.7.</w:t>
        <w:tab/>
        <w:t>В качестве членов оргкомитета конкурса, экспертов и членов жюри могут быть приглашены:</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-представители Министерства образования и науки Республики Башкортостан;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-представители органов управления образованием муниципальных районов и городских округов Республики Башкортостан;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представители ГАУ ДПО ИРО РБ;</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представители республиканской организации Профсоюза работников народного  образования и науки Российской Федерации;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представители образовательных организаций высшего образования;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представители Общественного совета при Министерстве образования и науки Республики Башкортостан;</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представители бизнеса.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 .8. Составы оргкомитета, экспертной группы и жюри конкурса могут быть расширены по инициативе организаторов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6.9. Составы оргкомитета, экспертной группы и жюри конкурса утверждается приказом ГАУ ДПО ИРО РБ.</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7. Порядок проведения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7.1.</w:t>
        <w:tab/>
        <w:t>Порядок подачи перечня документов определяется оргкомитетом и оформляется в регламенте.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7.2.</w:t>
        <w:tab/>
        <w:t>Для участия в конкурсе претенденты подают в ГАУ ДПО ИРО РБ на электронном носителе эссе на тему. Эссе должно быть написано научным языком, раскрывать тематику, иметь ссылки на анализ имеющихся достижений по раскрываемой проблеме. Кроме того, эссе должно отражать конкретный опыт автора.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Общие требования к эссе: текст в формате Word (doc) шрифтом Times New Roman, размером 14pt, через одинарный интервал, выравнивание текста по ширине, без переноса слов, не использовать подчеркивания, курсив, жирный и полужирный шрифты. Ссылки на использованную литературу в тексте эссе обязательны. Оформляются в квадратных скобках с указанием номера (или номера и страницы) источника в списке литературы. Каждый рисунок и (или) таблица сопровождается названием и номером. Рисунки и таблицы размещаются сразу после ссылки на них в тексте или на следующей странице.  </w:t>
      </w:r>
      <w:r>
        <w:rPr>
          <w:rFonts w:cs="Times New Roman" w:ascii="Times New Roman" w:hAnsi="Times New Roman"/>
          <w:b/>
          <w:sz w:val="28"/>
          <w:szCs w:val="28"/>
        </w:rPr>
        <w:t>Объем эссе до пяти страниц.</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Общие критерии оценивания эссе:</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глубина мировоззренческой, философской позиции, широта и масштабность. взгляда на тему;</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адекватность управленческих решений;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детальность описания управленческих решений;</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реальный опыт автора, описание затруднений, возникающих при реализации управленческих решений, и способов их преодоления;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наличие взаимосвязи принятых управленческих решений и повышения эффективности деятельности общеобразовательной организации;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присутствие личной позиции автора, профессиональная рефлексия, критичность мышления;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w:t>
        <w:tab/>
        <w:t>эмоциональность, живость, образность изложения;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художественный стиль, ясность и четкость изложения профессиональным языком без излишней научности.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7.3.</w:t>
        <w:tab/>
        <w:t>Первый тур конкура.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Члены экспертной группы методом экспертной оценки в строгом соответствии с критериями и процедурами оценки проводят экспертизу представленных на конкурс материалов.</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Формируется рейтинг участников конкурса. Членами экспертной группы подписывается протокол по итогам первого тура.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7.4.</w:t>
        <w:tab/>
        <w:t>Второй тур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Для участия во втором туре выдвигаются десять конкурсантов, набравших наибольшее количество баллов по результатам первого тура. Рейтинг конкурсантов, прошедших во второй тур конкурса, обнуляется.</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Второй тур включает защиту проекта (научно-практическую разработку инновационного характера). Темы проекта и требования к его выполнению оргкомитет высылает индивидуально.</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Общие критерии оценки защиты проекта: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 инновационность (новизна, оригинальность идей и содержания); 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реалистичность (прогнозируемость результатов, возможность распространения и внедрения проекта, реалистичность ресурсного обеспечения, тиражированность);</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презентационность (культура представления проекта, качество взаимодействия с аудиторией).</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8. Организационный взнос</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8.1. С участников конкурса взимается организационный взнос в размере 1500</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рублей. При оплате обязательно следует указать назначение платежа «Конкурс Заместитель».</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t>9. Награждение победителей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9.1.</w:t>
        <w:tab/>
        <w:t xml:space="preserve">Лауреатами конкурса считаются участники, набравшие наибольшее количество баллов по результатам второго тура, т.е. конкурсанты, занявшие </w:t>
      </w:r>
      <w:r>
        <w:rPr>
          <w:rFonts w:cs="Times New Roman" w:ascii="Times New Roman" w:hAnsi="Times New Roman"/>
          <w:sz w:val="28"/>
          <w:szCs w:val="28"/>
          <w:lang w:val="en-US"/>
        </w:rPr>
        <w:t>II</w:t>
      </w:r>
      <w:r>
        <w:rPr>
          <w:rFonts w:cs="Times New Roman" w:ascii="Times New Roman" w:hAnsi="Times New Roman"/>
          <w:sz w:val="28"/>
          <w:szCs w:val="28"/>
        </w:rPr>
        <w:t>, III места. Они награждаются Почетными грамотами и (или) дипломами.</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9.2.</w:t>
        <w:tab/>
        <w:t>Победителю конкурса, набравшему наибольшее количество баллов, присваивается звание «Лучший заместитель директора школы». Ему вручается Диплом победителя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9.3.</w:t>
        <w:tab/>
        <w:t>Учредители конкурса, государственные и общественные организации, частные лица могут устанавливать индивидуальные призы победителю, лауреатам и другим участникам конкурса.</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 xml:space="preserve">9.4.Объявление результатов конкурса, награждение победителя конкурса «Лучший заместитель директора школы  Башкортостана – 2022», лауреатов происходит на коллегии ГАУ ДПО ИРО РБ.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LibreOffice/7.0.5.2$Windows_X86_64 LibreOffice_project/64390860c6cd0aca4beafafcfd84613dd9dfb63a</Application>
  <AppVersion>15.0000</AppVersion>
  <Pages>4</Pages>
  <Words>1246</Words>
  <Characters>9233</Characters>
  <CharactersWithSpaces>10425</CharactersWithSpaces>
  <Paragraphs>96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2022-05-16T09:33:00Z</dcterms:created>
  <dc:creator>Админ</dc:creator>
  <dc:description/>
  <dc:language>ru-RU</dc:language>
  <cp:lastModifiedBy>Админ</cp:lastModifiedBy>
  <dcterms:modified xsi:type="dcterms:W3CDTF">2022-05-16T09:49:00Z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