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32" w:rsidRPr="00F538FA" w:rsidRDefault="00BB73B9" w:rsidP="00844A37">
      <w:pPr>
        <w:spacing w:line="319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FA">
        <w:rPr>
          <w:rFonts w:ascii="Times New Roman" w:hAnsi="Times New Roman" w:cs="Times New Roman"/>
          <w:b/>
          <w:sz w:val="28"/>
          <w:szCs w:val="28"/>
        </w:rPr>
        <w:t>Практические задания для обучающихся</w:t>
      </w:r>
    </w:p>
    <w:p w:rsidR="002E3E32" w:rsidRPr="00F538FA" w:rsidRDefault="002E3E32" w:rsidP="00844A37">
      <w:pPr>
        <w:spacing w:line="319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FA">
        <w:rPr>
          <w:rFonts w:ascii="Times New Roman" w:hAnsi="Times New Roman" w:cs="Times New Roman"/>
          <w:b/>
          <w:sz w:val="28"/>
          <w:szCs w:val="28"/>
        </w:rPr>
        <w:t xml:space="preserve">Деловая игра «Светофор </w:t>
      </w:r>
      <w:r w:rsidRPr="00F538FA">
        <w:rPr>
          <w:rFonts w:ascii="Times New Roman" w:hAnsi="Times New Roman" w:cs="Times New Roman"/>
          <w:b/>
          <w:spacing w:val="-2"/>
          <w:sz w:val="28"/>
          <w:szCs w:val="28"/>
        </w:rPr>
        <w:t>правил»</w:t>
      </w:r>
    </w:p>
    <w:p w:rsidR="002E3E32" w:rsidRPr="00F538FA" w:rsidRDefault="002E3E32" w:rsidP="00844A37">
      <w:pPr>
        <w:pStyle w:val="a3"/>
        <w:ind w:right="564" w:firstLine="567"/>
        <w:jc w:val="both"/>
      </w:pPr>
      <w:r w:rsidRPr="00F538FA">
        <w:t xml:space="preserve">Цель: развитие навыков ведения переговоров и умений договариваться; получение опыта творческой </w:t>
      </w:r>
      <w:proofErr w:type="spellStart"/>
      <w:r w:rsidRPr="00F538FA">
        <w:t>конфликтологической</w:t>
      </w:r>
      <w:proofErr w:type="spellEnd"/>
      <w:r w:rsidRPr="00F538FA">
        <w:t xml:space="preserve"> (институционализация как метод разрешения конфликта) деятельности. Наличие корпоративной культуры в школе обеспечивает безопасную, бесконфликтную школьную среду.</w:t>
      </w:r>
    </w:p>
    <w:p w:rsidR="002E3E32" w:rsidRPr="00F538FA" w:rsidRDefault="002E3E32" w:rsidP="00844A37">
      <w:pPr>
        <w:pStyle w:val="a3"/>
        <w:ind w:right="562" w:firstLine="567"/>
        <w:jc w:val="both"/>
      </w:pPr>
      <w:r w:rsidRPr="00F538FA">
        <w:t>Инструкция: Вся группа делится на три команды, которые разрабатывают требования, нормы, запреты, правила относительно школы, школьного класса, норм взаимоотношений с педагогами и между обучающимися, бесконфликтного общения, в зависимости от выбранного цвета. Зеленый цвет — «Разрешается делать», желтый цвет — «Обычно делать не разрешается, но при следующих условиях разрешается», красный цвет — «Не разрешается ни при каких условиях». После этапа мозговой атаки заполненные цветные листы помещаются на доску таким образом, что получается своеобразный светофор из запретительных, условных и разрешающих норм.</w:t>
      </w:r>
    </w:p>
    <w:p w:rsidR="002E3E32" w:rsidRPr="00F538FA" w:rsidRDefault="0013652A" w:rsidP="00844A37">
      <w:pPr>
        <w:pStyle w:val="a3"/>
        <w:spacing w:before="65"/>
        <w:ind w:right="563"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1260475</wp:posOffset>
                </wp:positionH>
                <wp:positionV relativeFrom="page">
                  <wp:posOffset>9940290</wp:posOffset>
                </wp:positionV>
                <wp:extent cx="5425440" cy="0"/>
                <wp:effectExtent l="12700" t="5715" r="1016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3D2B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25pt,782.7pt" to="526.45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v2EgIAACg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" strokeweight=".20106mm">
                <w10:wrap anchorx="page" anchory="page"/>
              </v:line>
            </w:pict>
          </mc:Fallback>
        </mc:AlternateContent>
      </w:r>
      <w:r w:rsidR="002E3E32" w:rsidRPr="00F538FA">
        <w:t>На заключительном этапе происходит обсуждение: участники своих групп заявляют о своих требованиях, участники противоположных групп имеют право добавить перечень. Все действия выполняются после вполне демократической процедуры — голосования. В результате должен быть сформирован «Кодекс школьной жизни».</w:t>
      </w:r>
    </w:p>
    <w:p w:rsidR="002E3E32" w:rsidRPr="00F538FA" w:rsidRDefault="002E3E32" w:rsidP="002E3E32">
      <w:pPr>
        <w:pStyle w:val="11"/>
        <w:spacing w:before="1" w:line="322" w:lineRule="exact"/>
        <w:rPr>
          <w:b w:val="0"/>
        </w:rPr>
      </w:pPr>
      <w:r w:rsidRPr="00F538FA">
        <w:rPr>
          <w:b w:val="0"/>
        </w:rPr>
        <w:t xml:space="preserve"> </w:t>
      </w:r>
      <w:r w:rsidRPr="00F538FA">
        <w:rPr>
          <w:b w:val="0"/>
          <w:spacing w:val="-5"/>
        </w:rPr>
        <w:t xml:space="preserve"> </w:t>
      </w:r>
    </w:p>
    <w:p w:rsidR="002E3E32" w:rsidRPr="00F538FA" w:rsidRDefault="002E3E32" w:rsidP="00844A37">
      <w:pPr>
        <w:ind w:right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FA">
        <w:rPr>
          <w:rFonts w:ascii="Times New Roman" w:hAnsi="Times New Roman" w:cs="Times New Roman"/>
          <w:b/>
          <w:sz w:val="28"/>
          <w:szCs w:val="28"/>
        </w:rPr>
        <w:t xml:space="preserve">Деловая игра: «Позиционный подход: какую игру вы </w:t>
      </w:r>
      <w:r w:rsidRPr="00F538FA">
        <w:rPr>
          <w:rFonts w:ascii="Times New Roman" w:hAnsi="Times New Roman" w:cs="Times New Roman"/>
          <w:b/>
          <w:spacing w:val="-2"/>
          <w:sz w:val="28"/>
          <w:szCs w:val="28"/>
        </w:rPr>
        <w:t>предпочтете?»</w:t>
      </w:r>
    </w:p>
    <w:p w:rsidR="002E3E32" w:rsidRPr="00F538FA" w:rsidRDefault="002E3E32" w:rsidP="00844A37">
      <w:pPr>
        <w:pStyle w:val="a3"/>
        <w:spacing w:after="3"/>
        <w:ind w:right="564" w:firstLine="567"/>
        <w:jc w:val="both"/>
      </w:pPr>
      <w:r w:rsidRPr="00F538FA">
        <w:t xml:space="preserve">Рассмотрите различия трех подходов к проведению переговоров, обращая внимание на различия процессов, с которыми сталкивается </w:t>
      </w:r>
      <w:r w:rsidRPr="00F538FA">
        <w:rPr>
          <w:spacing w:val="-2"/>
        </w:rPr>
        <w:t>медиатор.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3739"/>
        <w:gridCol w:w="3375"/>
      </w:tblGrid>
      <w:tr w:rsidR="00844A37" w:rsidRPr="00844A37" w:rsidTr="00844A37">
        <w:trPr>
          <w:trHeight w:val="551"/>
          <w:jc w:val="center"/>
        </w:trPr>
        <w:tc>
          <w:tcPr>
            <w:tcW w:w="2874" w:type="dxa"/>
          </w:tcPr>
          <w:p w:rsidR="00844A37" w:rsidRPr="00844A37" w:rsidRDefault="00844A37" w:rsidP="00A140C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44A37">
              <w:rPr>
                <w:sz w:val="24"/>
                <w:szCs w:val="24"/>
              </w:rPr>
              <w:t>Мягкий</w:t>
            </w:r>
            <w:proofErr w:type="spellEnd"/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подход</w:t>
            </w:r>
            <w:proofErr w:type="spellEnd"/>
          </w:p>
        </w:tc>
        <w:tc>
          <w:tcPr>
            <w:tcW w:w="3476" w:type="dxa"/>
          </w:tcPr>
          <w:p w:rsidR="00844A37" w:rsidRPr="00844A37" w:rsidRDefault="00844A37" w:rsidP="00A140CC">
            <w:pPr>
              <w:pStyle w:val="TableParagraph"/>
              <w:ind w:right="26" w:firstLine="22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44A37">
              <w:rPr>
                <w:sz w:val="24"/>
                <w:szCs w:val="24"/>
              </w:rPr>
              <w:t>Жесткий</w:t>
            </w:r>
            <w:proofErr w:type="spellEnd"/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подход</w:t>
            </w:r>
            <w:proofErr w:type="spellEnd"/>
          </w:p>
        </w:tc>
        <w:tc>
          <w:tcPr>
            <w:tcW w:w="3138" w:type="dxa"/>
          </w:tcPr>
          <w:p w:rsidR="00844A37" w:rsidRPr="00844A37" w:rsidRDefault="00844A37" w:rsidP="00A140C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44A37">
              <w:rPr>
                <w:spacing w:val="-2"/>
                <w:sz w:val="24"/>
                <w:szCs w:val="24"/>
              </w:rPr>
              <w:t>Принципиальный</w:t>
            </w:r>
            <w:proofErr w:type="spellEnd"/>
            <w:r w:rsidRPr="00844A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подход</w:t>
            </w:r>
            <w:proofErr w:type="spellEnd"/>
          </w:p>
        </w:tc>
      </w:tr>
      <w:tr w:rsidR="00844A37" w:rsidRPr="00844A37" w:rsidTr="00844A37">
        <w:trPr>
          <w:trHeight w:val="827"/>
          <w:jc w:val="center"/>
        </w:trPr>
        <w:tc>
          <w:tcPr>
            <w:tcW w:w="2874" w:type="dxa"/>
          </w:tcPr>
          <w:p w:rsidR="00844A37" w:rsidRPr="00844A37" w:rsidRDefault="00844A37" w:rsidP="00A140CC">
            <w:pPr>
              <w:pStyle w:val="TableParagraph"/>
              <w:tabs>
                <w:tab w:val="left" w:pos="1116"/>
                <w:tab w:val="left" w:pos="2234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pacing w:val="-2"/>
                <w:sz w:val="24"/>
                <w:szCs w:val="24"/>
                <w:lang w:val="ru-RU"/>
              </w:rPr>
              <w:t>Делать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уступки</w:t>
            </w:r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культивирования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3476" w:type="dxa"/>
          </w:tcPr>
          <w:p w:rsidR="00844A37" w:rsidRPr="00844A37" w:rsidRDefault="00844A37" w:rsidP="00A140CC">
            <w:pPr>
              <w:pStyle w:val="TableParagraph"/>
              <w:tabs>
                <w:tab w:val="left" w:pos="1185"/>
                <w:tab w:val="left" w:pos="1781"/>
              </w:tabs>
              <w:ind w:right="94" w:firstLine="2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z w:val="24"/>
                <w:szCs w:val="24"/>
                <w:lang w:val="ru-RU"/>
              </w:rPr>
              <w:t xml:space="preserve">Требовать уступок в качестве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условий</w:t>
            </w:r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5"/>
                <w:sz w:val="24"/>
                <w:szCs w:val="24"/>
                <w:lang w:val="ru-RU"/>
              </w:rPr>
              <w:t>для</w:t>
            </w:r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продолжения</w:t>
            </w:r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переговоров</w:t>
            </w:r>
          </w:p>
        </w:tc>
        <w:tc>
          <w:tcPr>
            <w:tcW w:w="3138" w:type="dxa"/>
          </w:tcPr>
          <w:p w:rsidR="00844A37" w:rsidRPr="00844A37" w:rsidRDefault="00844A37" w:rsidP="00A140CC">
            <w:pPr>
              <w:pStyle w:val="TableParagraph"/>
              <w:tabs>
                <w:tab w:val="left" w:pos="624"/>
                <w:tab w:val="left" w:pos="2004"/>
                <w:tab w:val="left" w:pos="2455"/>
              </w:tabs>
              <w:ind w:right="9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z w:val="24"/>
                <w:szCs w:val="24"/>
                <w:lang w:val="ru-RU"/>
              </w:rPr>
              <w:t xml:space="preserve">Отделить людей(личное) </w:t>
            </w:r>
            <w:r w:rsidRPr="00844A37">
              <w:rPr>
                <w:spacing w:val="-5"/>
                <w:sz w:val="24"/>
                <w:szCs w:val="24"/>
                <w:lang w:val="ru-RU"/>
              </w:rPr>
              <w:t>от</w:t>
            </w:r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проблемы.</w:t>
            </w:r>
          </w:p>
          <w:p w:rsidR="00844A37" w:rsidRPr="00844A37" w:rsidRDefault="00844A37" w:rsidP="00A140CC">
            <w:pPr>
              <w:pStyle w:val="TableParagraph"/>
              <w:tabs>
                <w:tab w:val="left" w:pos="624"/>
                <w:tab w:val="left" w:pos="2004"/>
                <w:tab w:val="left" w:pos="2455"/>
              </w:tabs>
              <w:ind w:right="9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5"/>
                <w:sz w:val="24"/>
                <w:szCs w:val="24"/>
                <w:lang w:val="ru-RU"/>
              </w:rPr>
              <w:t>чем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проблема?</w:t>
            </w:r>
          </w:p>
        </w:tc>
      </w:tr>
      <w:tr w:rsidR="00844A37" w:rsidRPr="00844A37" w:rsidTr="00844A37">
        <w:trPr>
          <w:trHeight w:val="1103"/>
          <w:jc w:val="center"/>
        </w:trPr>
        <w:tc>
          <w:tcPr>
            <w:tcW w:w="2874" w:type="dxa"/>
          </w:tcPr>
          <w:p w:rsidR="00844A37" w:rsidRPr="00844A37" w:rsidRDefault="00844A37" w:rsidP="00A140CC">
            <w:pPr>
              <w:pStyle w:val="TableParagraph"/>
              <w:tabs>
                <w:tab w:val="left" w:pos="1034"/>
                <w:tab w:val="left" w:pos="2068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44A37">
              <w:rPr>
                <w:spacing w:val="-2"/>
                <w:sz w:val="24"/>
                <w:szCs w:val="24"/>
              </w:rPr>
              <w:t>Легко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менять</w:t>
            </w:r>
            <w:proofErr w:type="spellEnd"/>
            <w:r w:rsidRPr="00844A37">
              <w:rPr>
                <w:sz w:val="24"/>
                <w:szCs w:val="24"/>
              </w:rPr>
              <w:t xml:space="preserve"> </w:t>
            </w:r>
            <w:proofErr w:type="spellStart"/>
            <w:r w:rsidRPr="00844A37">
              <w:rPr>
                <w:spacing w:val="-4"/>
                <w:sz w:val="24"/>
                <w:szCs w:val="24"/>
              </w:rPr>
              <w:t>свою</w:t>
            </w:r>
            <w:proofErr w:type="spellEnd"/>
            <w:r w:rsidRPr="00844A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позицию</w:t>
            </w:r>
            <w:proofErr w:type="spellEnd"/>
          </w:p>
        </w:tc>
        <w:tc>
          <w:tcPr>
            <w:tcW w:w="3476" w:type="dxa"/>
          </w:tcPr>
          <w:p w:rsidR="00844A37" w:rsidRPr="00844A37" w:rsidRDefault="00844A37" w:rsidP="00A140CC">
            <w:pPr>
              <w:pStyle w:val="TableParagraph"/>
              <w:tabs>
                <w:tab w:val="left" w:pos="1478"/>
              </w:tabs>
              <w:ind w:right="97" w:firstLine="22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44A37">
              <w:rPr>
                <w:spacing w:val="-2"/>
                <w:sz w:val="24"/>
                <w:szCs w:val="24"/>
              </w:rPr>
              <w:t>Твердо</w:t>
            </w:r>
            <w:proofErr w:type="spellEnd"/>
            <w:r w:rsidRPr="00844A37">
              <w:rPr>
                <w:sz w:val="24"/>
                <w:szCs w:val="24"/>
              </w:rPr>
              <w:t xml:space="preserve">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придерживаться</w:t>
            </w:r>
            <w:proofErr w:type="spellEnd"/>
            <w:r w:rsidRPr="00844A37">
              <w:rPr>
                <w:spacing w:val="-2"/>
                <w:sz w:val="24"/>
                <w:szCs w:val="24"/>
              </w:rPr>
              <w:t xml:space="preserve">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 xml:space="preserve">своей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позиции</w:t>
            </w:r>
            <w:proofErr w:type="spellEnd"/>
          </w:p>
        </w:tc>
        <w:tc>
          <w:tcPr>
            <w:tcW w:w="3138" w:type="dxa"/>
          </w:tcPr>
          <w:p w:rsidR="00844A37" w:rsidRPr="00844A37" w:rsidRDefault="00844A37" w:rsidP="00A140CC">
            <w:pPr>
              <w:pStyle w:val="TableParagraph"/>
              <w:tabs>
                <w:tab w:val="left" w:pos="1805"/>
                <w:tab w:val="left" w:pos="2599"/>
              </w:tabs>
              <w:ind w:right="9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z w:val="24"/>
                <w:szCs w:val="24"/>
                <w:lang w:val="ru-RU"/>
              </w:rPr>
              <w:t xml:space="preserve">Концентрироваться на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интересах</w:t>
            </w:r>
            <w:r w:rsidRPr="00844A37">
              <w:rPr>
                <w:sz w:val="24"/>
                <w:szCs w:val="24"/>
                <w:lang w:val="ru-RU"/>
              </w:rPr>
              <w:tab/>
            </w:r>
            <w:r w:rsidRPr="00844A37">
              <w:rPr>
                <w:spacing w:val="-10"/>
                <w:sz w:val="24"/>
                <w:szCs w:val="24"/>
                <w:lang w:val="ru-RU"/>
              </w:rPr>
              <w:t>и</w:t>
            </w:r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844A37">
              <w:rPr>
                <w:sz w:val="24"/>
                <w:szCs w:val="24"/>
                <w:lang w:val="ru-RU"/>
              </w:rPr>
              <w:t xml:space="preserve">достижении доверия, а </w:t>
            </w:r>
            <w:r w:rsidRPr="00844A37">
              <w:rPr>
                <w:spacing w:val="-5"/>
                <w:sz w:val="24"/>
                <w:szCs w:val="24"/>
                <w:lang w:val="ru-RU"/>
              </w:rPr>
              <w:t>не</w:t>
            </w:r>
            <w:r w:rsidRPr="00844A37">
              <w:rPr>
                <w:sz w:val="24"/>
                <w:szCs w:val="24"/>
                <w:lang w:val="ru-RU"/>
              </w:rPr>
              <w:t xml:space="preserve"> на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позиции</w:t>
            </w:r>
          </w:p>
        </w:tc>
      </w:tr>
      <w:tr w:rsidR="00844A37" w:rsidRPr="00844A37" w:rsidTr="00844A37">
        <w:trPr>
          <w:trHeight w:val="1103"/>
          <w:jc w:val="center"/>
        </w:trPr>
        <w:tc>
          <w:tcPr>
            <w:tcW w:w="2874" w:type="dxa"/>
          </w:tcPr>
          <w:p w:rsidR="00844A37" w:rsidRPr="00844A37" w:rsidRDefault="00844A37" w:rsidP="00A140CC">
            <w:pPr>
              <w:pStyle w:val="TableParagraph"/>
              <w:tabs>
                <w:tab w:val="left" w:pos="1879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pacing w:val="-2"/>
                <w:sz w:val="24"/>
                <w:szCs w:val="24"/>
                <w:lang w:val="ru-RU"/>
              </w:rPr>
              <w:t>Допускать односторонние</w:t>
            </w:r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 xml:space="preserve">потери </w:t>
            </w:r>
            <w:r w:rsidRPr="00844A37">
              <w:rPr>
                <w:sz w:val="24"/>
                <w:szCs w:val="24"/>
                <w:lang w:val="ru-RU"/>
              </w:rPr>
              <w:t>ради соглашения</w:t>
            </w:r>
          </w:p>
        </w:tc>
        <w:tc>
          <w:tcPr>
            <w:tcW w:w="3476" w:type="dxa"/>
          </w:tcPr>
          <w:p w:rsidR="00844A37" w:rsidRPr="00844A37" w:rsidRDefault="00844A37" w:rsidP="00A140CC">
            <w:pPr>
              <w:pStyle w:val="TableParagraph"/>
              <w:tabs>
                <w:tab w:val="left" w:pos="1581"/>
              </w:tabs>
              <w:ind w:right="97" w:firstLine="2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pacing w:val="-2"/>
                <w:sz w:val="24"/>
                <w:szCs w:val="24"/>
                <w:lang w:val="ru-RU"/>
              </w:rPr>
              <w:t>Требовать</w:t>
            </w:r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односторонних уступок.</w:t>
            </w:r>
          </w:p>
          <w:p w:rsidR="00844A37" w:rsidRPr="00844A37" w:rsidRDefault="00844A37" w:rsidP="00A140CC">
            <w:pPr>
              <w:pStyle w:val="TableParagraph"/>
              <w:ind w:right="94" w:firstLine="2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z w:val="24"/>
                <w:szCs w:val="24"/>
                <w:lang w:val="ru-RU"/>
              </w:rPr>
              <w:t xml:space="preserve">Как условия для достижения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соглашения</w:t>
            </w:r>
          </w:p>
        </w:tc>
        <w:tc>
          <w:tcPr>
            <w:tcW w:w="3138" w:type="dxa"/>
          </w:tcPr>
          <w:p w:rsidR="00844A37" w:rsidRPr="00844A37" w:rsidRDefault="00844A37" w:rsidP="00A140CC">
            <w:pPr>
              <w:pStyle w:val="TableParagraph"/>
              <w:ind w:right="5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44A37">
              <w:rPr>
                <w:spacing w:val="-2"/>
                <w:sz w:val="24"/>
                <w:szCs w:val="24"/>
              </w:rPr>
              <w:t>Обдумывать</w:t>
            </w:r>
            <w:proofErr w:type="spellEnd"/>
            <w:r w:rsidRPr="00844A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взаимовыгодные</w:t>
            </w:r>
            <w:proofErr w:type="spellEnd"/>
            <w:r w:rsidRPr="00844A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4A37">
              <w:rPr>
                <w:sz w:val="24"/>
                <w:szCs w:val="24"/>
              </w:rPr>
              <w:t>варианты</w:t>
            </w:r>
            <w:proofErr w:type="spellEnd"/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A37">
              <w:rPr>
                <w:sz w:val="24"/>
                <w:szCs w:val="24"/>
              </w:rPr>
              <w:t>соглашения</w:t>
            </w:r>
            <w:proofErr w:type="spellEnd"/>
          </w:p>
        </w:tc>
      </w:tr>
      <w:tr w:rsidR="00844A37" w:rsidRPr="00844A37" w:rsidTr="00844A37">
        <w:trPr>
          <w:trHeight w:val="830"/>
          <w:jc w:val="center"/>
        </w:trPr>
        <w:tc>
          <w:tcPr>
            <w:tcW w:w="2874" w:type="dxa"/>
          </w:tcPr>
          <w:p w:rsidR="00844A37" w:rsidRPr="00844A37" w:rsidRDefault="00844A37" w:rsidP="00A140CC">
            <w:pPr>
              <w:pStyle w:val="TableParagraph"/>
              <w:tabs>
                <w:tab w:val="left" w:pos="2349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44A37">
              <w:rPr>
                <w:spacing w:val="-2"/>
                <w:sz w:val="24"/>
                <w:szCs w:val="24"/>
              </w:rPr>
              <w:t>Настаивать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A37">
              <w:rPr>
                <w:spacing w:val="-5"/>
                <w:sz w:val="24"/>
                <w:szCs w:val="24"/>
              </w:rPr>
              <w:t>на</w:t>
            </w:r>
            <w:proofErr w:type="spellEnd"/>
          </w:p>
          <w:p w:rsidR="00844A37" w:rsidRPr="00844A37" w:rsidRDefault="00844A37" w:rsidP="00A140C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заключении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соглашения</w:t>
            </w:r>
            <w:proofErr w:type="spellEnd"/>
          </w:p>
        </w:tc>
        <w:tc>
          <w:tcPr>
            <w:tcW w:w="3476" w:type="dxa"/>
          </w:tcPr>
          <w:p w:rsidR="00844A37" w:rsidRPr="00844A37" w:rsidRDefault="00844A37" w:rsidP="00A140CC">
            <w:pPr>
              <w:pStyle w:val="TableParagraph"/>
              <w:ind w:right="31" w:firstLine="22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44A37">
              <w:rPr>
                <w:sz w:val="24"/>
                <w:szCs w:val="24"/>
              </w:rPr>
              <w:t>Настаивать</w:t>
            </w:r>
            <w:proofErr w:type="spellEnd"/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A37">
              <w:rPr>
                <w:sz w:val="24"/>
                <w:szCs w:val="24"/>
              </w:rPr>
              <w:t>на</w:t>
            </w:r>
            <w:proofErr w:type="spellEnd"/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A37">
              <w:rPr>
                <w:sz w:val="24"/>
                <w:szCs w:val="24"/>
              </w:rPr>
              <w:t>своей</w:t>
            </w:r>
            <w:proofErr w:type="spellEnd"/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A37">
              <w:rPr>
                <w:spacing w:val="-2"/>
                <w:sz w:val="24"/>
                <w:szCs w:val="24"/>
              </w:rPr>
              <w:t>позиции</w:t>
            </w:r>
            <w:proofErr w:type="spellEnd"/>
          </w:p>
        </w:tc>
        <w:tc>
          <w:tcPr>
            <w:tcW w:w="3138" w:type="dxa"/>
          </w:tcPr>
          <w:p w:rsidR="00844A37" w:rsidRPr="00844A37" w:rsidRDefault="00844A37" w:rsidP="00A140CC">
            <w:pPr>
              <w:pStyle w:val="TableParagraph"/>
              <w:tabs>
                <w:tab w:val="left" w:pos="2599"/>
              </w:tabs>
              <w:ind w:right="9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pacing w:val="-2"/>
                <w:sz w:val="24"/>
                <w:szCs w:val="24"/>
                <w:lang w:val="ru-RU"/>
              </w:rPr>
              <w:t>Настаивать</w:t>
            </w:r>
            <w:r w:rsidRPr="00844A37">
              <w:rPr>
                <w:sz w:val="24"/>
                <w:szCs w:val="24"/>
                <w:lang w:val="ru-RU"/>
              </w:rPr>
              <w:t xml:space="preserve"> </w:t>
            </w:r>
            <w:r w:rsidRPr="00844A37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применении</w:t>
            </w:r>
          </w:p>
          <w:p w:rsidR="00844A37" w:rsidRPr="00844A37" w:rsidRDefault="00844A37" w:rsidP="00A140C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4A37">
              <w:rPr>
                <w:sz w:val="24"/>
                <w:szCs w:val="24"/>
                <w:lang w:val="ru-RU"/>
              </w:rPr>
              <w:t xml:space="preserve">объективных </w:t>
            </w:r>
            <w:r w:rsidRPr="00844A37">
              <w:rPr>
                <w:spacing w:val="-2"/>
                <w:sz w:val="24"/>
                <w:szCs w:val="24"/>
                <w:lang w:val="ru-RU"/>
              </w:rPr>
              <w:t>критериев</w:t>
            </w:r>
          </w:p>
        </w:tc>
      </w:tr>
    </w:tbl>
    <w:p w:rsidR="002E3E32" w:rsidRPr="00F538FA" w:rsidRDefault="002E3E32" w:rsidP="00844A37">
      <w:pPr>
        <w:pStyle w:val="a3"/>
        <w:spacing w:before="316"/>
        <w:ind w:firstLine="567"/>
      </w:pPr>
      <w:r w:rsidRPr="00F538FA">
        <w:t>Работа</w:t>
      </w:r>
      <w:r w:rsidR="00BB73B9" w:rsidRPr="00F538FA">
        <w:t xml:space="preserve"> </w:t>
      </w:r>
      <w:r w:rsidRPr="00F538FA">
        <w:t>в</w:t>
      </w:r>
      <w:r w:rsidR="00BB73B9" w:rsidRPr="00F538FA">
        <w:t xml:space="preserve"> </w:t>
      </w:r>
      <w:r w:rsidRPr="00F538FA">
        <w:t>группах.</w:t>
      </w:r>
      <w:r w:rsidR="00BB73B9" w:rsidRPr="00F538FA">
        <w:t xml:space="preserve"> </w:t>
      </w:r>
      <w:r w:rsidRPr="00F538FA">
        <w:rPr>
          <w:spacing w:val="-2"/>
        </w:rPr>
        <w:t>Обсуждение.</w:t>
      </w:r>
    </w:p>
    <w:p w:rsidR="00BB73B9" w:rsidRPr="00F538FA" w:rsidRDefault="00BB73B9" w:rsidP="00BB73B9">
      <w:pPr>
        <w:pStyle w:val="11"/>
        <w:spacing w:line="240" w:lineRule="auto"/>
        <w:rPr>
          <w:b w:val="0"/>
        </w:rPr>
      </w:pPr>
      <w:r w:rsidRPr="00F538FA">
        <w:rPr>
          <w:b w:val="0"/>
        </w:rPr>
        <w:lastRenderedPageBreak/>
        <w:t xml:space="preserve"> </w:t>
      </w:r>
    </w:p>
    <w:p w:rsidR="00BB73B9" w:rsidRPr="00F538FA" w:rsidRDefault="00BB73B9" w:rsidP="00A140CC">
      <w:pPr>
        <w:spacing w:before="2" w:line="319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FA">
        <w:rPr>
          <w:rFonts w:ascii="Times New Roman" w:hAnsi="Times New Roman" w:cs="Times New Roman"/>
          <w:b/>
          <w:sz w:val="28"/>
          <w:szCs w:val="28"/>
        </w:rPr>
        <w:t xml:space="preserve">Игра-переговоры </w:t>
      </w:r>
      <w:r w:rsidRPr="00F538FA">
        <w:rPr>
          <w:rFonts w:ascii="Times New Roman" w:hAnsi="Times New Roman" w:cs="Times New Roman"/>
          <w:b/>
          <w:spacing w:val="-2"/>
          <w:sz w:val="28"/>
          <w:szCs w:val="28"/>
        </w:rPr>
        <w:t>«Такси»</w:t>
      </w:r>
    </w:p>
    <w:p w:rsidR="00A140CC" w:rsidRDefault="00BB73B9" w:rsidP="00A140CC">
      <w:pPr>
        <w:pStyle w:val="a3"/>
        <w:ind w:right="3" w:firstLine="567"/>
        <w:jc w:val="both"/>
      </w:pPr>
      <w:r w:rsidRPr="00F538FA">
        <w:t xml:space="preserve">Цель: </w:t>
      </w:r>
      <w:r w:rsidR="00A140CC">
        <w:t>тренировка навыков переговоров.</w:t>
      </w:r>
    </w:p>
    <w:p w:rsidR="00BB73B9" w:rsidRPr="00F538FA" w:rsidRDefault="00BB73B9" w:rsidP="00A140CC">
      <w:pPr>
        <w:pStyle w:val="a3"/>
        <w:ind w:right="3" w:firstLine="567"/>
        <w:jc w:val="both"/>
      </w:pPr>
      <w:r w:rsidRPr="00F538FA">
        <w:t>Необходимые материалы:</w:t>
      </w:r>
      <w:r w:rsidR="004C13D2">
        <w:t xml:space="preserve"> </w:t>
      </w:r>
      <w:proofErr w:type="spellStart"/>
      <w:r w:rsidRPr="00F538FA">
        <w:t>флипчарт</w:t>
      </w:r>
      <w:proofErr w:type="spellEnd"/>
      <w:r w:rsidRPr="00F538FA">
        <w:t xml:space="preserve">, </w:t>
      </w:r>
      <w:r w:rsidRPr="00F538FA">
        <w:rPr>
          <w:spacing w:val="-2"/>
        </w:rPr>
        <w:t>маркер.</w:t>
      </w:r>
    </w:p>
    <w:p w:rsidR="00BB73B9" w:rsidRPr="00F538FA" w:rsidRDefault="00BB73B9" w:rsidP="00A140CC">
      <w:pPr>
        <w:pStyle w:val="a3"/>
        <w:ind w:right="3" w:firstLine="567"/>
        <w:jc w:val="both"/>
      </w:pPr>
      <w:r w:rsidRPr="00F538FA">
        <w:t xml:space="preserve">Ход работы. Ведущий поясняет группе, что каждому участнику в данный момент срочно нужно вызвать такси, но оказалось, что в окрестностях не нашлось ни одной свободной машины. Попытка заказать такси по телефону к успеху не привела. Ждать его нужно будет как минимум час. Вместе с группой ведущий обсуждает, какие причины могут заставить человека срочно искать такси? Причины фиксируются на </w:t>
      </w:r>
      <w:proofErr w:type="spellStart"/>
      <w:r w:rsidRPr="00F538FA">
        <w:t>флипчарте</w:t>
      </w:r>
      <w:proofErr w:type="spellEnd"/>
      <w:r w:rsidRPr="00F538FA">
        <w:t>.</w:t>
      </w:r>
    </w:p>
    <w:p w:rsidR="00BB73B9" w:rsidRPr="00F538FA" w:rsidRDefault="00BB73B9" w:rsidP="00A140CC">
      <w:pPr>
        <w:pStyle w:val="a3"/>
        <w:ind w:right="3" w:firstLine="567"/>
        <w:jc w:val="both"/>
      </w:pPr>
      <w:r w:rsidRPr="00F538FA">
        <w:t>Ведущий делит группу на пары и объясняет, что каждый из них сейчас соревнуется за одно такси. Оба участника должны ехать в разных направлениях, поэтому разделить машину они не могут. На поиск решения в парах дается 10 минут.</w:t>
      </w:r>
    </w:p>
    <w:p w:rsidR="00BB73B9" w:rsidRPr="00F538FA" w:rsidRDefault="00BB73B9" w:rsidP="00A140CC">
      <w:pPr>
        <w:pStyle w:val="a3"/>
        <w:ind w:right="3" w:firstLine="567"/>
        <w:jc w:val="both"/>
      </w:pPr>
      <w:r w:rsidRPr="00F538FA">
        <w:t>По окончании переговоров ведущий выясняет, сколько человек удовлетворены принятым решением. Сколько участников было вынуждено уступить такси, но, тем не менее, остались довольны решением?</w:t>
      </w:r>
    </w:p>
    <w:p w:rsidR="00BB73B9" w:rsidRPr="00F538FA" w:rsidRDefault="00BB73B9" w:rsidP="00A140CC">
      <w:pPr>
        <w:pStyle w:val="a3"/>
        <w:ind w:right="3" w:firstLine="567"/>
        <w:jc w:val="both"/>
      </w:pPr>
      <w:r w:rsidRPr="00F538FA">
        <w:t>Примеры решений анализируются и обсуждаются в контексте основной темы занятия.</w:t>
      </w:r>
    </w:p>
    <w:p w:rsidR="00BB73B9" w:rsidRPr="00F538FA" w:rsidRDefault="00BB73B9" w:rsidP="00BB73B9">
      <w:pPr>
        <w:pStyle w:val="a3"/>
      </w:pPr>
    </w:p>
    <w:p w:rsidR="00BB73B9" w:rsidRPr="00F538FA" w:rsidRDefault="00BB73B9" w:rsidP="00A140CC">
      <w:pPr>
        <w:pStyle w:val="11"/>
        <w:spacing w:line="322" w:lineRule="exact"/>
        <w:ind w:left="0" w:right="3"/>
        <w:jc w:val="center"/>
      </w:pPr>
      <w:r w:rsidRPr="00F538FA">
        <w:t xml:space="preserve"> Упражнение</w:t>
      </w:r>
      <w:r w:rsidR="004C13D2">
        <w:t xml:space="preserve"> </w:t>
      </w:r>
      <w:r w:rsidRPr="00F538FA">
        <w:rPr>
          <w:spacing w:val="-2"/>
        </w:rPr>
        <w:t>«Палочки»</w:t>
      </w:r>
    </w:p>
    <w:p w:rsidR="00BB73B9" w:rsidRPr="00F538FA" w:rsidRDefault="00BB73B9" w:rsidP="00A140CC">
      <w:pPr>
        <w:pStyle w:val="a3"/>
        <w:ind w:firstLine="567"/>
        <w:contextualSpacing/>
        <w:jc w:val="both"/>
      </w:pPr>
      <w:r w:rsidRPr="00F538FA">
        <w:t xml:space="preserve">Цель: демонстрация переговорных </w:t>
      </w:r>
      <w:r w:rsidRPr="00F538FA">
        <w:rPr>
          <w:spacing w:val="-2"/>
        </w:rPr>
        <w:t>стратегий.</w:t>
      </w:r>
    </w:p>
    <w:p w:rsidR="00BB73B9" w:rsidRPr="00F538FA" w:rsidRDefault="00BB73B9" w:rsidP="00A140CC">
      <w:pPr>
        <w:pStyle w:val="a3"/>
        <w:ind w:firstLine="567"/>
        <w:contextualSpacing/>
        <w:jc w:val="both"/>
      </w:pPr>
      <w:r w:rsidRPr="00F538FA">
        <w:t>Разделитесь на две команды и встаньте в две шеренги лицом друг к другу. Сейчас каждый из вас попробует себя в переговорных навыках, с тем человеком, с которым вы окажитесь визави. Каждый из вас встретится с шестью партнерами. Послушайте внимательно подробные инструкции:</w:t>
      </w:r>
    </w:p>
    <w:p w:rsidR="00BB73B9" w:rsidRPr="00F538FA" w:rsidRDefault="004C13D2" w:rsidP="00A140CC">
      <w:pPr>
        <w:pStyle w:val="a5"/>
        <w:numPr>
          <w:ilvl w:val="0"/>
          <w:numId w:val="2"/>
        </w:numPr>
        <w:tabs>
          <w:tab w:val="left" w:pos="1557"/>
        </w:tabs>
        <w:spacing w:before="1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Возьмите каждый </w:t>
      </w:r>
      <w:r w:rsidR="00BB73B9" w:rsidRPr="00F538F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BB73B9" w:rsidRPr="00F538FA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BB73B9" w:rsidRPr="00F538FA">
        <w:rPr>
          <w:spacing w:val="-2"/>
          <w:sz w:val="28"/>
          <w:szCs w:val="28"/>
        </w:rPr>
        <w:t>палочек.</w:t>
      </w:r>
    </w:p>
    <w:p w:rsidR="00BB73B9" w:rsidRPr="00F538FA" w:rsidRDefault="00BB73B9" w:rsidP="00A140CC">
      <w:pPr>
        <w:pStyle w:val="a5"/>
        <w:numPr>
          <w:ilvl w:val="0"/>
          <w:numId w:val="2"/>
        </w:numPr>
        <w:tabs>
          <w:tab w:val="left" w:pos="1557"/>
        </w:tabs>
        <w:ind w:left="0" w:firstLine="567"/>
        <w:contextualSpacing/>
        <w:jc w:val="both"/>
        <w:rPr>
          <w:sz w:val="28"/>
          <w:szCs w:val="28"/>
        </w:rPr>
      </w:pPr>
      <w:r w:rsidRPr="00F538FA">
        <w:rPr>
          <w:sz w:val="28"/>
          <w:szCs w:val="28"/>
        </w:rPr>
        <w:t xml:space="preserve">Критерий успеха упражнения, набрать как можно больше </w:t>
      </w:r>
      <w:r w:rsidRPr="00F538FA">
        <w:rPr>
          <w:spacing w:val="-2"/>
          <w:sz w:val="28"/>
          <w:szCs w:val="28"/>
        </w:rPr>
        <w:t>палочек.</w:t>
      </w:r>
    </w:p>
    <w:p w:rsidR="00BB73B9" w:rsidRPr="00F538FA" w:rsidRDefault="00BB73B9" w:rsidP="00A140CC">
      <w:pPr>
        <w:pStyle w:val="a5"/>
        <w:numPr>
          <w:ilvl w:val="0"/>
          <w:numId w:val="2"/>
        </w:numPr>
        <w:tabs>
          <w:tab w:val="left" w:pos="1616"/>
        </w:tabs>
        <w:ind w:left="0" w:firstLine="567"/>
        <w:contextualSpacing/>
        <w:jc w:val="both"/>
        <w:rPr>
          <w:sz w:val="28"/>
          <w:szCs w:val="28"/>
        </w:rPr>
      </w:pPr>
      <w:r w:rsidRPr="00F538FA">
        <w:rPr>
          <w:sz w:val="28"/>
          <w:szCs w:val="28"/>
        </w:rPr>
        <w:t xml:space="preserve">По команде ведущего вы берете в руку пять палочек, после чего начинаете диалог на 2 мин. Я буду сообщать, сколько времени осталось до </w:t>
      </w:r>
      <w:r w:rsidRPr="00F538FA">
        <w:rPr>
          <w:spacing w:val="-2"/>
          <w:sz w:val="28"/>
          <w:szCs w:val="28"/>
        </w:rPr>
        <w:t>конца.</w:t>
      </w:r>
    </w:p>
    <w:p w:rsidR="00BB73B9" w:rsidRPr="00F538FA" w:rsidRDefault="00BB73B9" w:rsidP="00A140CC">
      <w:pPr>
        <w:pStyle w:val="a5"/>
        <w:numPr>
          <w:ilvl w:val="0"/>
          <w:numId w:val="2"/>
        </w:numPr>
        <w:tabs>
          <w:tab w:val="left" w:pos="1558"/>
        </w:tabs>
        <w:ind w:left="0" w:firstLine="567"/>
        <w:contextualSpacing/>
        <w:jc w:val="both"/>
        <w:rPr>
          <w:sz w:val="28"/>
          <w:szCs w:val="28"/>
        </w:rPr>
      </w:pPr>
      <w:r w:rsidRPr="00F538FA">
        <w:rPr>
          <w:sz w:val="28"/>
          <w:szCs w:val="28"/>
        </w:rPr>
        <w:t>За один ход можно отдать/забратьмаксимум5</w:t>
      </w:r>
      <w:r w:rsidRPr="00F538FA">
        <w:rPr>
          <w:spacing w:val="-2"/>
          <w:sz w:val="28"/>
          <w:szCs w:val="28"/>
        </w:rPr>
        <w:t>палочек.</w:t>
      </w:r>
    </w:p>
    <w:p w:rsidR="00BB73B9" w:rsidRPr="00F538FA" w:rsidRDefault="00BB73B9" w:rsidP="00A140CC">
      <w:pPr>
        <w:pStyle w:val="a5"/>
        <w:numPr>
          <w:ilvl w:val="0"/>
          <w:numId w:val="2"/>
        </w:numPr>
        <w:tabs>
          <w:tab w:val="left" w:pos="1595"/>
        </w:tabs>
        <w:ind w:left="0" w:firstLine="567"/>
        <w:contextualSpacing/>
        <w:jc w:val="both"/>
        <w:rPr>
          <w:sz w:val="28"/>
          <w:szCs w:val="28"/>
        </w:rPr>
      </w:pPr>
      <w:r w:rsidRPr="00F538FA">
        <w:rPr>
          <w:sz w:val="28"/>
          <w:szCs w:val="28"/>
        </w:rPr>
        <w:t>Через 2 минуты вы должны обменяться палочками. Обмениваетесь так, как договорились.</w:t>
      </w:r>
    </w:p>
    <w:p w:rsidR="00BB73B9" w:rsidRPr="00F538FA" w:rsidRDefault="00BB73B9" w:rsidP="00A140CC">
      <w:pPr>
        <w:pStyle w:val="a5"/>
        <w:numPr>
          <w:ilvl w:val="0"/>
          <w:numId w:val="2"/>
        </w:numPr>
        <w:tabs>
          <w:tab w:val="left" w:pos="1567"/>
        </w:tabs>
        <w:ind w:left="0" w:firstLine="567"/>
        <w:contextualSpacing/>
        <w:jc w:val="both"/>
        <w:rPr>
          <w:sz w:val="28"/>
          <w:szCs w:val="28"/>
        </w:rPr>
      </w:pPr>
      <w:r w:rsidRPr="00F538FA">
        <w:rPr>
          <w:sz w:val="28"/>
          <w:szCs w:val="28"/>
        </w:rPr>
        <w:t>Если пара не договорилась, то ведущий забирает палочки - штраф за не достижение договоренности 5 палочек.</w:t>
      </w:r>
    </w:p>
    <w:p w:rsidR="00BB73B9" w:rsidRPr="00F538FA" w:rsidRDefault="00BB73B9" w:rsidP="00A140CC">
      <w:pPr>
        <w:pStyle w:val="a5"/>
        <w:numPr>
          <w:ilvl w:val="0"/>
          <w:numId w:val="2"/>
        </w:numPr>
        <w:tabs>
          <w:tab w:val="left" w:pos="1592"/>
        </w:tabs>
        <w:ind w:left="0" w:firstLine="567"/>
        <w:contextualSpacing/>
        <w:jc w:val="both"/>
        <w:rPr>
          <w:sz w:val="28"/>
          <w:szCs w:val="28"/>
        </w:rPr>
      </w:pPr>
      <w:r w:rsidRPr="00F538FA">
        <w:rPr>
          <w:sz w:val="28"/>
          <w:szCs w:val="28"/>
        </w:rPr>
        <w:t>Дальше один ряд смещается вправо, на одного. Таким образом, вы поменяете партнеров.</w:t>
      </w:r>
    </w:p>
    <w:p w:rsidR="00844A37" w:rsidRDefault="00BB73B9" w:rsidP="00A140CC">
      <w:pPr>
        <w:pStyle w:val="a3"/>
        <w:ind w:firstLine="567"/>
        <w:contextualSpacing/>
        <w:jc w:val="both"/>
      </w:pPr>
      <w:r w:rsidRPr="00F538FA">
        <w:t>Одна цепочка будет подвижной,</w:t>
      </w:r>
      <w:r w:rsidR="004C13D2">
        <w:t xml:space="preserve"> </w:t>
      </w:r>
      <w:r w:rsidRPr="00F538FA">
        <w:t>а другая</w:t>
      </w:r>
      <w:r w:rsidRPr="00F538FA">
        <w:rPr>
          <w:spacing w:val="-2"/>
        </w:rPr>
        <w:t xml:space="preserve"> неподвижной.</w:t>
      </w:r>
      <w:r w:rsidR="00F538FA">
        <w:rPr>
          <w:spacing w:val="-2"/>
        </w:rPr>
        <w:t xml:space="preserve"> </w:t>
      </w:r>
      <w:r w:rsidR="00F538FA" w:rsidRPr="00F538FA">
        <w:t>Если у участника закончатся палки, то он берет кредит в 5 палочек, по окончании игры он отдает 6 палочек.</w:t>
      </w:r>
    </w:p>
    <w:p w:rsidR="00844A37" w:rsidRDefault="00844A37" w:rsidP="00844A37">
      <w:pPr>
        <w:pStyle w:val="a3"/>
        <w:ind w:firstLine="567"/>
        <w:contextualSpacing/>
        <w:jc w:val="both"/>
      </w:pPr>
    </w:p>
    <w:p w:rsidR="00A140CC" w:rsidRDefault="00A140CC" w:rsidP="00A140CC">
      <w:pPr>
        <w:pStyle w:val="a3"/>
        <w:contextualSpacing/>
        <w:jc w:val="center"/>
        <w:rPr>
          <w:b/>
          <w:bCs/>
        </w:rPr>
      </w:pPr>
    </w:p>
    <w:p w:rsidR="00844A37" w:rsidRDefault="00844A37" w:rsidP="00A140CC">
      <w:pPr>
        <w:pStyle w:val="a3"/>
        <w:contextualSpacing/>
        <w:jc w:val="center"/>
        <w:rPr>
          <w:b/>
          <w:bCs/>
        </w:rPr>
      </w:pPr>
      <w:r w:rsidRPr="00A140CC">
        <w:rPr>
          <w:b/>
          <w:bCs/>
        </w:rPr>
        <w:lastRenderedPageBreak/>
        <w:t>Упражнение «Лабиринт» (чувство доверия)</w:t>
      </w:r>
      <w:r w:rsidRPr="00A140CC">
        <w:rPr>
          <w:b/>
          <w:bCs/>
        </w:rPr>
        <w:t>.</w:t>
      </w:r>
    </w:p>
    <w:p w:rsidR="00C60381" w:rsidRPr="00A140CC" w:rsidRDefault="00C60381" w:rsidP="00A140CC">
      <w:pPr>
        <w:pStyle w:val="a3"/>
        <w:contextualSpacing/>
        <w:jc w:val="center"/>
        <w:rPr>
          <w:b/>
        </w:rPr>
      </w:pPr>
    </w:p>
    <w:p w:rsidR="00844A37" w:rsidRPr="00F538FA" w:rsidRDefault="00844A37" w:rsidP="00A14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Группа разбивается на пары. В каждой паре один из участников с помощью устных указаний-команд "заводит" своего партнера в воображаемый лабиринт, схему которого в виде ломаной линии с прямыми углами он держит перед собой. Первая, обозначающая вход в лабиринт, - "Прямо!". Далее, в зависимости от формы лабиринта, следуют команды "Направо!" или "Налево!", после которых идущий по воображаемому лабиринту должен повернуть соответственно в правую или левую сторону. Пройдя лабиринт, "ведомый" должен развернуться на 180 градусов и мысленно выйти из него, вслух сообщая обо всех своих перемещениях (посредством тех же трех команд). В это время "заводящий" по своей схеме контролирует путь партнера. Если "ведомый" справился с заданием успешно, то ему предлагается лабиринт с большим количеством поворотов и так далее. Затем напарники меняются ролями.</w:t>
      </w:r>
    </w:p>
    <w:p w:rsidR="00844A37" w:rsidRPr="00F538FA" w:rsidRDefault="00844A37" w:rsidP="00A14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В некоторых случаях с "Лабиринтом" лучше работать не парами, а всей группой. При этом часть сидящих в кругу участников (четные) будет заводить в лабиринт, а оставшаяся часть - выводить из лабиринта. Тогда каждому как из "заводящих", так и из "выводящих" достается лишь часть общего пути.</w:t>
      </w:r>
    </w:p>
    <w:p w:rsidR="00844A37" w:rsidRDefault="00844A37" w:rsidP="00A14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В ходе обсуждения результатов тренеру следует обратить особое внимание на то, каким образом каждый спортсмен в качестве "ведомого" справлялся со своим заданием. Участники, у которых преобладает зрительная ориентировка в пространстве, используют обычно воображаемого человечка, который, послушно выполняя команды, идет по лабиринту. Тем же, у кого преобладает двигательный тип, этого бывает недостаточно. Для того чтобы определить, где же это "налево", а где "направо", они вынуждены каждый раз представлять себя самого на месте "человечка", мысленно влезать внутрь лабиринта и проделывать там воображаемые повороты. Представляя себе различные движения, люди с двигательным типом ориентировки не столько видят эти движения, сколько чувствуют их своим телом, ощущают себя выполняющими их.</w:t>
      </w:r>
    </w:p>
    <w:p w:rsidR="00844A37" w:rsidRDefault="00844A37" w:rsidP="00844A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A37" w:rsidRDefault="00844A37" w:rsidP="00A14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0CC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«Компакт-опросы» (повышение уровня общительности)</w:t>
      </w:r>
    </w:p>
    <w:p w:rsidR="0036760B" w:rsidRPr="00A140CC" w:rsidRDefault="0036760B" w:rsidP="00A14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A37" w:rsidRPr="00F538FA" w:rsidRDefault="00844A37" w:rsidP="003676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Цель игры - совершенствовать уровень общител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ьности (научиться ограничивать 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себя крайним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экстравертам и раскрываться 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интровертам).</w:t>
      </w:r>
    </w:p>
    <w:p w:rsidR="00844A37" w:rsidRDefault="00844A37" w:rsidP="003676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 игры: 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 xml:space="preserve">3 участника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выбирают себе социальную роль (заведующий, домохозяйка, 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врач и т.д.) и садятся в центр круга. Остальные участники игры задают один и тот же вопрос. Каждый из сидящих в центре должен ответить на этот вопрос в соответствии со своей социальной ролью (через 3 секунды после конца вопроса. Причём, каждый из отвечающих предварительно определяет объём своего высказывания (1, 3, 10 предложений). За точн</w:t>
      </w:r>
      <w:r>
        <w:rPr>
          <w:rFonts w:ascii="Times New Roman" w:eastAsia="Times New Roman" w:hAnsi="Times New Roman" w:cs="Times New Roman"/>
          <w:sz w:val="28"/>
          <w:szCs w:val="28"/>
        </w:rPr>
        <w:t>остью выполнения задания следит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 «хранитель времени».</w:t>
      </w:r>
    </w:p>
    <w:p w:rsidR="00844A37" w:rsidRDefault="00844A37" w:rsidP="003676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A37" w:rsidRDefault="00844A37" w:rsidP="003676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A37" w:rsidRDefault="00844A37" w:rsidP="00844A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A37" w:rsidRDefault="00844A37" w:rsidP="00C60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"Я хочу тебе подарить"</w:t>
      </w: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(развитие психологического климата)</w:t>
      </w:r>
    </w:p>
    <w:p w:rsidR="00741CEE" w:rsidRPr="00F538FA" w:rsidRDefault="00741CEE" w:rsidP="00C60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A37" w:rsidRDefault="00844A37" w:rsidP="00741C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Ведущий начинает упражнение, обращаясь к сидящему справа от него участника, с фразой "Я хочу тебе подарить…" и говорит то, что хочет он подарить этому человеку.</w:t>
      </w:r>
    </w:p>
    <w:p w:rsidR="00844A37" w:rsidRDefault="00844A37" w:rsidP="00844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A37" w:rsidRDefault="00844A37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«Дискуссия»</w:t>
      </w:r>
    </w:p>
    <w:p w:rsidR="001005E0" w:rsidRPr="00C60381" w:rsidRDefault="001005E0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A37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 xml:space="preserve">Цель: формирование паралингвистических и оптокинетических навыков общения; совершенствование взаимопонимания партнеров по общению на невербальном уровне. Группа разбивается на «тройки». В каждой тройке распределяются обязанности. Один из участников играет роль «глухого-и-немого»: он ничего не слышит, не может говорить, но в его распоряжении — зрение, жесты, пантомимика; второй участник играет роль «глухого и паралитика»: он может говорить и видеть; третий «слепой-и-немой»: он способен только слышать и показывать. 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сей тройке предлагается задание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 договориться о месте, времени и цели встречи:</w:t>
      </w:r>
    </w:p>
    <w:p w:rsidR="001005E0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1 тройка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 – встретится в летнем парке на аттр</w:t>
      </w:r>
      <w:r w:rsidR="001005E0">
        <w:rPr>
          <w:rFonts w:ascii="Times New Roman" w:eastAsia="Times New Roman" w:hAnsi="Times New Roman" w:cs="Times New Roman"/>
          <w:sz w:val="28"/>
          <w:szCs w:val="28"/>
        </w:rPr>
        <w:t>акционах у 12.30 в воскресенье;</w:t>
      </w:r>
    </w:p>
    <w:p w:rsidR="001005E0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2 тройка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 – встр</w:t>
      </w:r>
      <w:r>
        <w:rPr>
          <w:rFonts w:ascii="Times New Roman" w:eastAsia="Times New Roman" w:hAnsi="Times New Roman" w:cs="Times New Roman"/>
          <w:sz w:val="28"/>
          <w:szCs w:val="28"/>
        </w:rPr>
        <w:t>еча выпускников в школе в 19.00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1005E0">
        <w:rPr>
          <w:rFonts w:ascii="Times New Roman" w:eastAsia="Times New Roman" w:hAnsi="Times New Roman" w:cs="Times New Roman"/>
          <w:sz w:val="28"/>
          <w:szCs w:val="28"/>
        </w:rPr>
        <w:t>в субботу;</w:t>
      </w:r>
    </w:p>
    <w:p w:rsidR="001005E0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3 тройка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 – поездка к бабушке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деревню</w:t>
      </w:r>
      <w:r w:rsidR="001005E0">
        <w:rPr>
          <w:rFonts w:ascii="Times New Roman" w:eastAsia="Times New Roman" w:hAnsi="Times New Roman" w:cs="Times New Roman"/>
          <w:sz w:val="28"/>
          <w:szCs w:val="28"/>
        </w:rPr>
        <w:t xml:space="preserve"> Вишневую завтра в 14.00 ч.;</w:t>
      </w:r>
    </w:p>
    <w:p w:rsidR="00844A37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4 тройка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 -  встреча на берегу Чёрного моря через месяц.</w:t>
      </w:r>
    </w:p>
    <w:p w:rsidR="00844A37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A37" w:rsidRDefault="001005E0" w:rsidP="00C6038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</w:t>
      </w:r>
      <w:r w:rsidR="00844A37"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бы …, я стал бы …»</w:t>
      </w:r>
    </w:p>
    <w:p w:rsidR="001005E0" w:rsidRPr="00C60381" w:rsidRDefault="001005E0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: выработка навыков быстрого реагирования на конфликтную ситуацию.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Инструкция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: Упражнение выполняется по кругу: один участник ставит условие, в котором оговорена н</w:t>
      </w:r>
      <w:r>
        <w:rPr>
          <w:rFonts w:ascii="Times New Roman" w:eastAsia="Times New Roman" w:hAnsi="Times New Roman" w:cs="Times New Roman"/>
          <w:sz w:val="28"/>
          <w:szCs w:val="28"/>
        </w:rPr>
        <w:t>екоторая конфликтная ситуация (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 xml:space="preserve">«Если </w:t>
      </w:r>
      <w:r>
        <w:rPr>
          <w:rFonts w:ascii="Times New Roman" w:eastAsia="Times New Roman" w:hAnsi="Times New Roman" w:cs="Times New Roman"/>
          <w:sz w:val="28"/>
          <w:szCs w:val="28"/>
        </w:rPr>
        <w:t>бы меня обсчитали в магазине …»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), следующий уча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стник заканчивает предложение («Я стал бы требовать жалобную 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книгу»).</w:t>
      </w:r>
    </w:p>
    <w:p w:rsidR="00844A37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Обсуждение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. Рефлексия своих чувств.</w:t>
      </w:r>
    </w:p>
    <w:p w:rsidR="00844A37" w:rsidRDefault="00844A37" w:rsidP="00844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A37" w:rsidRDefault="00C60381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</w:t>
      </w:r>
      <w:r w:rsidR="00844A37"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Договор»</w:t>
      </w:r>
    </w:p>
    <w:p w:rsidR="001005E0" w:rsidRPr="00C60381" w:rsidRDefault="001005E0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: поиск и выработка предложений, удовлетворяющих потребности другой стороны.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Инструкция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: Участники делятся на 3 группы: «педагоги», «воспитанники», «родители» (Вырезать заранее из бумаги квадратики трех цветов, предложить участникам выбрать квадратик понравившегося цвета, при этом не говорить задание).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Ситуация</w:t>
      </w:r>
      <w:r>
        <w:rPr>
          <w:rFonts w:ascii="Times New Roman" w:eastAsia="Times New Roman" w:hAnsi="Times New Roman" w:cs="Times New Roman"/>
          <w:sz w:val="28"/>
          <w:szCs w:val="28"/>
        </w:rPr>
        <w:t>: Воспитатель предлагают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 в один из выходн</w:t>
      </w:r>
      <w:r w:rsidR="00654F3B">
        <w:rPr>
          <w:rFonts w:ascii="Times New Roman" w:eastAsia="Times New Roman" w:hAnsi="Times New Roman" w:cs="Times New Roman"/>
          <w:sz w:val="28"/>
          <w:szCs w:val="28"/>
        </w:rPr>
        <w:t>ых дней выехать со всей группой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 на э</w:t>
      </w:r>
      <w:r w:rsidR="00F119EE">
        <w:rPr>
          <w:rFonts w:ascii="Times New Roman" w:eastAsia="Times New Roman" w:hAnsi="Times New Roman" w:cs="Times New Roman"/>
          <w:sz w:val="28"/>
          <w:szCs w:val="28"/>
        </w:rPr>
        <w:t>кскурсию, но при одном условии,</w:t>
      </w:r>
      <w:bookmarkStart w:id="0" w:name="_GoBack"/>
      <w:bookmarkEnd w:id="0"/>
      <w:r w:rsidRPr="00F538FA">
        <w:rPr>
          <w:rFonts w:ascii="Times New Roman" w:eastAsia="Times New Roman" w:hAnsi="Times New Roman" w:cs="Times New Roman"/>
          <w:sz w:val="28"/>
          <w:szCs w:val="28"/>
        </w:rPr>
        <w:t> что поедут и несколько родителей. Родители отказываются.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В данной ситуации различие интересов сторон может привести к конфликту.  </w:t>
      </w:r>
    </w:p>
    <w:p w:rsidR="00844A37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Задание: обсудить сложившуюся ситуацию с точки зрения представителей, чьи интересы вы представляете. Записать в 3 колонки таблицы интересы, проблемы, предложения той группы участников, которую вы представляете.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3226"/>
        <w:gridCol w:w="3226"/>
      </w:tblGrid>
      <w:tr w:rsidR="00844A37" w:rsidRPr="00F538FA" w:rsidTr="00C039B1">
        <w:trPr>
          <w:trHeight w:val="325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44A37" w:rsidRPr="00F538FA" w:rsidRDefault="00844A37" w:rsidP="001005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8FA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интересы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44A37" w:rsidRPr="00F538FA" w:rsidRDefault="00844A37" w:rsidP="001005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8FA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44A37" w:rsidRPr="00F538FA" w:rsidRDefault="001005E0" w:rsidP="001005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4A37" w:rsidRPr="00F538FA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редложения</w:t>
            </w:r>
          </w:p>
        </w:tc>
      </w:tr>
    </w:tbl>
    <w:p w:rsidR="00844A37" w:rsidRPr="00F538FA" w:rsidRDefault="00844A37" w:rsidP="001005E0">
      <w:pPr>
        <w:numPr>
          <w:ilvl w:val="0"/>
          <w:numId w:val="3"/>
        </w:numPr>
        <w:shd w:val="clear" w:color="auto" w:fill="FFFFFF"/>
        <w:spacing w:before="32" w:after="32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Как договориться всем участникам, исходя из своих интересов?</w:t>
      </w:r>
    </w:p>
    <w:p w:rsidR="00844A37" w:rsidRPr="00F538FA" w:rsidRDefault="00844A37" w:rsidP="001005E0">
      <w:pPr>
        <w:numPr>
          <w:ilvl w:val="0"/>
          <w:numId w:val="3"/>
        </w:numPr>
        <w:shd w:val="clear" w:color="auto" w:fill="FFFFFF"/>
        <w:spacing w:before="32" w:after="32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Что поможет достичь договоренности?</w:t>
      </w:r>
    </w:p>
    <w:p w:rsidR="00844A37" w:rsidRPr="00F538FA" w:rsidRDefault="00844A37" w:rsidP="001005E0">
      <w:pPr>
        <w:numPr>
          <w:ilvl w:val="0"/>
          <w:numId w:val="3"/>
        </w:numPr>
        <w:shd w:val="clear" w:color="auto" w:fill="FFFFFF"/>
        <w:spacing w:before="32" w:after="32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Что мешает?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Обсуждение. Рефлексия.</w:t>
      </w:r>
    </w:p>
    <w:p w:rsidR="00844A37" w:rsidRDefault="00844A37" w:rsidP="00844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A37" w:rsidRDefault="00844A37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«Аукцион скульптур»</w:t>
      </w:r>
    </w:p>
    <w:p w:rsidR="00C60381" w:rsidRPr="00C60381" w:rsidRDefault="00C60381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: выразить важные аспекты конфликта без слов, с помощью тела.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Инструкция</w:t>
      </w:r>
      <w:r>
        <w:rPr>
          <w:rFonts w:ascii="Times New Roman" w:eastAsia="Times New Roman" w:hAnsi="Times New Roman" w:cs="Times New Roman"/>
          <w:sz w:val="28"/>
          <w:szCs w:val="28"/>
        </w:rPr>
        <w:t>: Работа в парах. Один из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 партнеров выполняет роль скульптора, другой – «материал». Скульптор из обоих «лепит» скульптуру на тему «Взаимоотношения в конфликте» молча, используя только руки. «Материал» пассивен. Скульптура запоминает окончательный вариант, чтобы продемонстрировать. Затем партнеры меняются ролями.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Обсуждение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. Рефлексия: Податлив ли материал? Каков характер прикосновений скульптора? Что чувствовали в процессе изготовления скульптуры? Какие мысли приходили в голову?</w:t>
      </w:r>
    </w:p>
    <w:p w:rsidR="00844A37" w:rsidRDefault="00844A37" w:rsidP="00844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A37" w:rsidRDefault="00844A37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Ролевая игр</w:t>
      </w:r>
      <w:r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а «</w:t>
      </w:r>
      <w:r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Сглаживание конфликта»</w:t>
      </w:r>
    </w:p>
    <w:p w:rsidR="00C60381" w:rsidRPr="00C60381" w:rsidRDefault="00C60381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: отработка умений и навыков сглаживания конфликта.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Инструкция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: Участники разбиваются на «тройки». Каждая «тройка» придумывает сценарий, по которому два участника представляют конфликтные стороны, а третий играет роль арбитра, миротворца.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Обсуждение:</w:t>
      </w:r>
    </w:p>
    <w:p w:rsidR="00844A37" w:rsidRPr="00F538FA" w:rsidRDefault="00844A37" w:rsidP="001005E0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Какие методы сглаживания конфликтов были продемонстрированы?</w:t>
      </w:r>
    </w:p>
    <w:p w:rsidR="00844A37" w:rsidRPr="00F538FA" w:rsidRDefault="00844A37" w:rsidP="001005E0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Какие, на ваш вз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ляд, интересные находки использовались?</w:t>
      </w:r>
    </w:p>
    <w:p w:rsidR="00844A37" w:rsidRPr="00F538FA" w:rsidRDefault="00844A37" w:rsidP="001005E0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Как стоило повести себя тем участникам, кому не удалось сгладить конфликт?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Рефлексия своей роли.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bCs/>
          <w:sz w:val="28"/>
          <w:szCs w:val="28"/>
        </w:rPr>
        <w:t>Методика посредничества по улаживанию конфликта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  Методика состоит из 4-х шагов:</w:t>
      </w:r>
    </w:p>
    <w:p w:rsidR="00844A37" w:rsidRPr="00F538FA" w:rsidRDefault="00844A37" w:rsidP="001005E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lastRenderedPageBreak/>
        <w:t>«Найдите время, чтобы поговорить» (посредник помогает участникам договориться о времени и месте переговоров)</w:t>
      </w:r>
    </w:p>
    <w:p w:rsidR="00844A37" w:rsidRPr="00F538FA" w:rsidRDefault="00844A37" w:rsidP="001005E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«Спланируйте организацию» (посредник «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запускает» разговор)</w:t>
      </w:r>
    </w:p>
    <w:p w:rsidR="00844A37" w:rsidRPr="00F538FA" w:rsidRDefault="00844A37" w:rsidP="001005E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«Выговорись» (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участники должны выговориться полностью, высказать свою точку зрения и выслушать позицию другого).</w:t>
      </w:r>
    </w:p>
    <w:p w:rsidR="00844A37" w:rsidRPr="00C60381" w:rsidRDefault="00844A37" w:rsidP="001005E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«Соглашение». (</w:t>
      </w:r>
      <w:r w:rsidRPr="00F538FA">
        <w:rPr>
          <w:rFonts w:ascii="Times New Roman" w:eastAsia="Times New Roman" w:hAnsi="Times New Roman" w:cs="Times New Roman"/>
          <w:sz w:val="28"/>
          <w:szCs w:val="28"/>
        </w:rPr>
        <w:t>переговоры должны закончиться решением и описанием того, что, как и когда каждая конфликтующая сторона будет делать для реализации принятого решения)</w:t>
      </w:r>
      <w:r w:rsidR="001005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4A37" w:rsidRDefault="00844A37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«Восточный базар»</w:t>
      </w:r>
    </w:p>
    <w:p w:rsidR="00C60381" w:rsidRPr="00C60381" w:rsidRDefault="00C60381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Цель: отработать навыки конструктивного взаимодействия.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 xml:space="preserve">Инструкция: каждый участник получает несколько (по количеству участников) бумажек, на которых он пишет свое </w:t>
      </w:r>
      <w:proofErr w:type="spellStart"/>
      <w:r w:rsidRPr="00F538FA">
        <w:rPr>
          <w:rFonts w:ascii="Times New Roman" w:eastAsia="Times New Roman" w:hAnsi="Times New Roman" w:cs="Times New Roman"/>
          <w:sz w:val="28"/>
          <w:szCs w:val="28"/>
        </w:rPr>
        <w:t>тренинговое</w:t>
      </w:r>
      <w:proofErr w:type="spellEnd"/>
      <w:r w:rsidRPr="00F538FA">
        <w:rPr>
          <w:rFonts w:ascii="Times New Roman" w:eastAsia="Times New Roman" w:hAnsi="Times New Roman" w:cs="Times New Roman"/>
          <w:sz w:val="28"/>
          <w:szCs w:val="28"/>
        </w:rPr>
        <w:t xml:space="preserve"> имя. Затем все бумажки сворачиваются и собираются. Это так называемые «именные деньги». Каждый участник, не глядя, берет из общей кучи столько денег, сколько отдал. Когда все деньги разобраны, можно посмотреть кому чьи достались. Задание: любым способом вернуть себе свои «именные деньги».</w:t>
      </w:r>
    </w:p>
    <w:p w:rsidR="00844A37" w:rsidRPr="00F538FA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8FA">
        <w:rPr>
          <w:rFonts w:ascii="Times New Roman" w:eastAsia="Times New Roman" w:hAnsi="Times New Roman" w:cs="Times New Roman"/>
          <w:sz w:val="28"/>
          <w:szCs w:val="28"/>
        </w:rPr>
        <w:t>Обсуждение. Рефлексия своих чувств.</w:t>
      </w:r>
    </w:p>
    <w:p w:rsidR="00844A37" w:rsidRDefault="00844A37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A37" w:rsidRDefault="00844A37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</w:t>
      </w:r>
      <w:r w:rsidR="00C60381">
        <w:rPr>
          <w:rFonts w:ascii="Times New Roman" w:eastAsia="Times New Roman" w:hAnsi="Times New Roman" w:cs="Times New Roman"/>
          <w:b/>
          <w:bCs/>
          <w:sz w:val="28"/>
          <w:szCs w:val="28"/>
        </w:rPr>
        <w:t>Скульптура»</w:t>
      </w:r>
    </w:p>
    <w:p w:rsidR="001005E0" w:rsidRPr="00C60381" w:rsidRDefault="001005E0" w:rsidP="00C6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A37" w:rsidRDefault="00C60381" w:rsidP="001005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44A37">
        <w:rPr>
          <w:rFonts w:ascii="Times New Roman" w:eastAsia="Times New Roman" w:hAnsi="Times New Roman" w:cs="Times New Roman"/>
          <w:sz w:val="28"/>
          <w:szCs w:val="28"/>
        </w:rPr>
        <w:t xml:space="preserve">еред зеркалом </w:t>
      </w:r>
      <w:r w:rsidR="00844A37" w:rsidRPr="00F538FA">
        <w:rPr>
          <w:rFonts w:ascii="Times New Roman" w:eastAsia="Times New Roman" w:hAnsi="Times New Roman" w:cs="Times New Roman"/>
          <w:sz w:val="28"/>
          <w:szCs w:val="28"/>
        </w:rPr>
        <w:t>или перед камерой своего телефона вылепите из себя самого скульптуру под названием «Бодрость, уверенность, жизнерадостность, сила». Запомните позу и мимику. Надевайте и носите эту поз</w:t>
      </w:r>
      <w:r w:rsidR="00844A37">
        <w:rPr>
          <w:rFonts w:ascii="Times New Roman" w:eastAsia="Times New Roman" w:hAnsi="Times New Roman" w:cs="Times New Roman"/>
          <w:sz w:val="28"/>
          <w:szCs w:val="28"/>
        </w:rPr>
        <w:t xml:space="preserve">у три раза в </w:t>
      </w:r>
      <w:r w:rsidR="00844A37" w:rsidRPr="00F538FA">
        <w:rPr>
          <w:rFonts w:ascii="Times New Roman" w:eastAsia="Times New Roman" w:hAnsi="Times New Roman" w:cs="Times New Roman"/>
          <w:sz w:val="28"/>
          <w:szCs w:val="28"/>
        </w:rPr>
        <w:t>день.  </w:t>
      </w:r>
    </w:p>
    <w:sectPr w:rsidR="00844A37" w:rsidSect="00654F3B">
      <w:pgSz w:w="11910" w:h="16840"/>
      <w:pgMar w:top="1134" w:right="850" w:bottom="1134" w:left="1701" w:header="0" w:footer="91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0A6E"/>
    <w:multiLevelType w:val="hybridMultilevel"/>
    <w:tmpl w:val="7EC0001E"/>
    <w:lvl w:ilvl="0" w:tplc="BA0AB656">
      <w:numFmt w:val="bullet"/>
      <w:lvlText w:val="-"/>
      <w:lvlJc w:val="left"/>
      <w:pPr>
        <w:ind w:left="56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DF5C">
      <w:numFmt w:val="bullet"/>
      <w:lvlText w:val=""/>
      <w:lvlJc w:val="left"/>
      <w:pPr>
        <w:ind w:left="1051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2BEAADE">
      <w:numFmt w:val="bullet"/>
      <w:lvlText w:val="•"/>
      <w:lvlJc w:val="left"/>
      <w:pPr>
        <w:ind w:left="2481" w:hanging="200"/>
      </w:pPr>
      <w:rPr>
        <w:rFonts w:hint="default"/>
        <w:lang w:val="ru-RU" w:eastAsia="en-US" w:bidi="ar-SA"/>
      </w:rPr>
    </w:lvl>
    <w:lvl w:ilvl="3" w:tplc="8DC2EA24">
      <w:numFmt w:val="bullet"/>
      <w:lvlText w:val="•"/>
      <w:lvlJc w:val="left"/>
      <w:pPr>
        <w:ind w:left="3482" w:hanging="200"/>
      </w:pPr>
      <w:rPr>
        <w:rFonts w:hint="default"/>
        <w:lang w:val="ru-RU" w:eastAsia="en-US" w:bidi="ar-SA"/>
      </w:rPr>
    </w:lvl>
    <w:lvl w:ilvl="4" w:tplc="13562570">
      <w:numFmt w:val="bullet"/>
      <w:lvlText w:val="•"/>
      <w:lvlJc w:val="left"/>
      <w:pPr>
        <w:ind w:left="4483" w:hanging="200"/>
      </w:pPr>
      <w:rPr>
        <w:rFonts w:hint="default"/>
        <w:lang w:val="ru-RU" w:eastAsia="en-US" w:bidi="ar-SA"/>
      </w:rPr>
    </w:lvl>
    <w:lvl w:ilvl="5" w:tplc="A580BF5E">
      <w:numFmt w:val="bullet"/>
      <w:lvlText w:val="•"/>
      <w:lvlJc w:val="left"/>
      <w:pPr>
        <w:ind w:left="5484" w:hanging="200"/>
      </w:pPr>
      <w:rPr>
        <w:rFonts w:hint="default"/>
        <w:lang w:val="ru-RU" w:eastAsia="en-US" w:bidi="ar-SA"/>
      </w:rPr>
    </w:lvl>
    <w:lvl w:ilvl="6" w:tplc="2D1E5B3C">
      <w:numFmt w:val="bullet"/>
      <w:lvlText w:val="•"/>
      <w:lvlJc w:val="left"/>
      <w:pPr>
        <w:ind w:left="6485" w:hanging="200"/>
      </w:pPr>
      <w:rPr>
        <w:rFonts w:hint="default"/>
        <w:lang w:val="ru-RU" w:eastAsia="en-US" w:bidi="ar-SA"/>
      </w:rPr>
    </w:lvl>
    <w:lvl w:ilvl="7" w:tplc="7BA843B8">
      <w:numFmt w:val="bullet"/>
      <w:lvlText w:val="•"/>
      <w:lvlJc w:val="left"/>
      <w:pPr>
        <w:ind w:left="7486" w:hanging="200"/>
      </w:pPr>
      <w:rPr>
        <w:rFonts w:hint="default"/>
        <w:lang w:val="ru-RU" w:eastAsia="en-US" w:bidi="ar-SA"/>
      </w:rPr>
    </w:lvl>
    <w:lvl w:ilvl="8" w:tplc="3462F0E2">
      <w:numFmt w:val="bullet"/>
      <w:lvlText w:val="•"/>
      <w:lvlJc w:val="left"/>
      <w:pPr>
        <w:ind w:left="8488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3B532D7A"/>
    <w:multiLevelType w:val="multilevel"/>
    <w:tmpl w:val="AC0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7791B"/>
    <w:multiLevelType w:val="multilevel"/>
    <w:tmpl w:val="B8C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706D2"/>
    <w:multiLevelType w:val="hybridMultilevel"/>
    <w:tmpl w:val="C15A51E6"/>
    <w:lvl w:ilvl="0" w:tplc="5DE82AF2">
      <w:start w:val="1"/>
      <w:numFmt w:val="decimal"/>
      <w:lvlText w:val="%1."/>
      <w:lvlJc w:val="left"/>
      <w:pPr>
        <w:ind w:left="155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A69E04">
      <w:numFmt w:val="bullet"/>
      <w:lvlText w:val=""/>
      <w:lvlJc w:val="left"/>
      <w:pPr>
        <w:ind w:left="569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2" w:tplc="978C85E8">
      <w:numFmt w:val="bullet"/>
      <w:lvlText w:val="•"/>
      <w:lvlJc w:val="left"/>
      <w:pPr>
        <w:ind w:left="2552" w:hanging="131"/>
      </w:pPr>
      <w:rPr>
        <w:rFonts w:hint="default"/>
        <w:lang w:val="ru-RU" w:eastAsia="en-US" w:bidi="ar-SA"/>
      </w:rPr>
    </w:lvl>
    <w:lvl w:ilvl="3" w:tplc="950EAB3A">
      <w:numFmt w:val="bullet"/>
      <w:lvlText w:val="•"/>
      <w:lvlJc w:val="left"/>
      <w:pPr>
        <w:ind w:left="3544" w:hanging="131"/>
      </w:pPr>
      <w:rPr>
        <w:rFonts w:hint="default"/>
        <w:lang w:val="ru-RU" w:eastAsia="en-US" w:bidi="ar-SA"/>
      </w:rPr>
    </w:lvl>
    <w:lvl w:ilvl="4" w:tplc="5E4E5224">
      <w:numFmt w:val="bullet"/>
      <w:lvlText w:val="•"/>
      <w:lvlJc w:val="left"/>
      <w:pPr>
        <w:ind w:left="4536" w:hanging="131"/>
      </w:pPr>
      <w:rPr>
        <w:rFonts w:hint="default"/>
        <w:lang w:val="ru-RU" w:eastAsia="en-US" w:bidi="ar-SA"/>
      </w:rPr>
    </w:lvl>
    <w:lvl w:ilvl="5" w:tplc="A5BEFC94">
      <w:numFmt w:val="bullet"/>
      <w:lvlText w:val="•"/>
      <w:lvlJc w:val="left"/>
      <w:pPr>
        <w:ind w:left="5529" w:hanging="131"/>
      </w:pPr>
      <w:rPr>
        <w:rFonts w:hint="default"/>
        <w:lang w:val="ru-RU" w:eastAsia="en-US" w:bidi="ar-SA"/>
      </w:rPr>
    </w:lvl>
    <w:lvl w:ilvl="6" w:tplc="5BDC8086">
      <w:numFmt w:val="bullet"/>
      <w:lvlText w:val="•"/>
      <w:lvlJc w:val="left"/>
      <w:pPr>
        <w:ind w:left="6521" w:hanging="131"/>
      </w:pPr>
      <w:rPr>
        <w:rFonts w:hint="default"/>
        <w:lang w:val="ru-RU" w:eastAsia="en-US" w:bidi="ar-SA"/>
      </w:rPr>
    </w:lvl>
    <w:lvl w:ilvl="7" w:tplc="10B40E18">
      <w:numFmt w:val="bullet"/>
      <w:lvlText w:val="•"/>
      <w:lvlJc w:val="left"/>
      <w:pPr>
        <w:ind w:left="7513" w:hanging="131"/>
      </w:pPr>
      <w:rPr>
        <w:rFonts w:hint="default"/>
        <w:lang w:val="ru-RU" w:eastAsia="en-US" w:bidi="ar-SA"/>
      </w:rPr>
    </w:lvl>
    <w:lvl w:ilvl="8" w:tplc="31A27048">
      <w:numFmt w:val="bullet"/>
      <w:lvlText w:val="•"/>
      <w:lvlJc w:val="left"/>
      <w:pPr>
        <w:ind w:left="8505" w:hanging="131"/>
      </w:pPr>
      <w:rPr>
        <w:rFonts w:hint="default"/>
        <w:lang w:val="ru-RU" w:eastAsia="en-US" w:bidi="ar-SA"/>
      </w:rPr>
    </w:lvl>
  </w:abstractNum>
  <w:abstractNum w:abstractNumId="4" w15:restartNumberingAfterBreak="0">
    <w:nsid w:val="715E7920"/>
    <w:multiLevelType w:val="multilevel"/>
    <w:tmpl w:val="03B6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32"/>
    <w:rsid w:val="001005E0"/>
    <w:rsid w:val="0013652A"/>
    <w:rsid w:val="001C5181"/>
    <w:rsid w:val="002E3E32"/>
    <w:rsid w:val="0036760B"/>
    <w:rsid w:val="004948A7"/>
    <w:rsid w:val="004C13D2"/>
    <w:rsid w:val="00654F3B"/>
    <w:rsid w:val="00741CEE"/>
    <w:rsid w:val="00844A37"/>
    <w:rsid w:val="008F0FD3"/>
    <w:rsid w:val="00A140CC"/>
    <w:rsid w:val="00BB73B9"/>
    <w:rsid w:val="00C60381"/>
    <w:rsid w:val="00F119EE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C6E48-0F36-4BA5-80DF-ED5BE248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3E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3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E3E3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2E3E32"/>
    <w:pPr>
      <w:widowControl w:val="0"/>
      <w:autoSpaceDE w:val="0"/>
      <w:autoSpaceDN w:val="0"/>
      <w:spacing w:after="0" w:line="319" w:lineRule="exact"/>
      <w:ind w:left="220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E3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BB73B9"/>
    <w:pPr>
      <w:widowControl w:val="0"/>
      <w:autoSpaceDE w:val="0"/>
      <w:autoSpaceDN w:val="0"/>
      <w:spacing w:after="0" w:line="240" w:lineRule="auto"/>
      <w:ind w:left="569" w:hanging="280"/>
    </w:pPr>
    <w:rPr>
      <w:rFonts w:ascii="Times New Roman" w:eastAsia="Times New Roman" w:hAnsi="Times New Roman" w:cs="Times New Roman"/>
      <w:lang w:eastAsia="en-US"/>
    </w:rPr>
  </w:style>
  <w:style w:type="paragraph" w:customStyle="1" w:styleId="c0">
    <w:name w:val="c0"/>
    <w:basedOn w:val="a"/>
    <w:rsid w:val="00F5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538FA"/>
  </w:style>
  <w:style w:type="paragraph" w:customStyle="1" w:styleId="c7">
    <w:name w:val="c7"/>
    <w:basedOn w:val="a"/>
    <w:rsid w:val="00F5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538FA"/>
  </w:style>
  <w:style w:type="character" w:customStyle="1" w:styleId="c12">
    <w:name w:val="c12"/>
    <w:basedOn w:val="a0"/>
    <w:rsid w:val="00F538FA"/>
  </w:style>
  <w:style w:type="paragraph" w:customStyle="1" w:styleId="c6">
    <w:name w:val="c6"/>
    <w:basedOn w:val="a"/>
    <w:rsid w:val="00F5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Хабибуллина Лира Дмитриевна</cp:lastModifiedBy>
  <cp:revision>10</cp:revision>
  <dcterms:created xsi:type="dcterms:W3CDTF">2025-11-13T11:07:00Z</dcterms:created>
  <dcterms:modified xsi:type="dcterms:W3CDTF">2025-11-13T11:48:00Z</dcterms:modified>
</cp:coreProperties>
</file>